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9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2"/>
        <w:gridCol w:w="1613"/>
        <w:gridCol w:w="2553"/>
        <w:gridCol w:w="672"/>
        <w:gridCol w:w="3226"/>
      </w:tblGrid>
      <w:tr w:rsidR="006B0A96" w:rsidRPr="006B624D" w14:paraId="37BD6DD2" w14:textId="77777777" w:rsidTr="00BC3E7A">
        <w:trPr>
          <w:trHeight w:hRule="exact" w:val="637"/>
        </w:trPr>
        <w:tc>
          <w:tcPr>
            <w:tcW w:w="9676" w:type="dxa"/>
            <w:gridSpan w:val="5"/>
            <w:shd w:val="clear" w:color="auto" w:fill="auto"/>
          </w:tcPr>
          <w:p w14:paraId="773E9A96" w14:textId="77777777" w:rsidR="006B0A96" w:rsidRPr="006B624D" w:rsidRDefault="006B0A96" w:rsidP="00BC3E7A">
            <w:pPr>
              <w:spacing w:before="100" w:beforeAutospacing="1" w:after="100" w:afterAutospacing="1" w:line="240" w:lineRule="atLeast"/>
              <w:jc w:val="center"/>
              <w:rPr>
                <w:rFonts w:cs="Arial"/>
              </w:rPr>
            </w:pPr>
            <w:r w:rsidRPr="006B624D">
              <w:rPr>
                <w:rFonts w:cs="Arial"/>
              </w:rPr>
              <w:t>Ministerstvo zdravotnictví České republiky</w:t>
            </w:r>
            <w:r w:rsidRPr="006B624D">
              <w:rPr>
                <w:rFonts w:cs="Arial"/>
              </w:rPr>
              <w:br/>
              <w:t>Palackého nám. č 4, 128 01 Praha 2, IČ: 00024341</w:t>
            </w:r>
          </w:p>
        </w:tc>
      </w:tr>
      <w:tr w:rsidR="006B0A96" w:rsidRPr="006B624D" w14:paraId="4E579BC8" w14:textId="77777777" w:rsidTr="00BC3E7A">
        <w:trPr>
          <w:trHeight w:val="2964"/>
        </w:trPr>
        <w:tc>
          <w:tcPr>
            <w:tcW w:w="5778" w:type="dxa"/>
            <w:gridSpan w:val="3"/>
            <w:shd w:val="clear" w:color="auto" w:fill="auto"/>
          </w:tcPr>
          <w:p w14:paraId="792AD88B" w14:textId="77777777" w:rsidR="006B0A96" w:rsidRPr="006B624D" w:rsidRDefault="006B0A96" w:rsidP="00BC3E7A">
            <w:pPr>
              <w:spacing w:before="240" w:after="240" w:line="240" w:lineRule="atLeast"/>
              <w:jc w:val="center"/>
              <w:rPr>
                <w:rFonts w:cs="Arial"/>
                <w:noProof/>
              </w:rPr>
            </w:pPr>
          </w:p>
          <w:p w14:paraId="7BC242BB" w14:textId="77777777" w:rsidR="006B0A96" w:rsidRPr="006B624D" w:rsidRDefault="006B0A96" w:rsidP="00BC3E7A">
            <w:pPr>
              <w:spacing w:before="240" w:after="240" w:line="240" w:lineRule="atLeast"/>
              <w:jc w:val="center"/>
              <w:rPr>
                <w:rFonts w:cs="Arial"/>
                <w:noProof/>
              </w:rPr>
            </w:pPr>
          </w:p>
          <w:p w14:paraId="6686F20C" w14:textId="77777777" w:rsidR="006B0A96" w:rsidRPr="006B624D" w:rsidRDefault="006B0A96" w:rsidP="00BC3E7A">
            <w:pPr>
              <w:spacing w:before="240" w:after="240" w:line="240" w:lineRule="atLeast"/>
              <w:jc w:val="center"/>
              <w:rPr>
                <w:rFonts w:cs="Arial"/>
                <w:sz w:val="28"/>
              </w:rPr>
            </w:pPr>
            <w:r w:rsidRPr="006B624D">
              <w:rPr>
                <w:rFonts w:cs="Arial"/>
                <w:noProof/>
                <w:lang w:eastAsia="cs-CZ"/>
              </w:rPr>
              <w:drawing>
                <wp:inline distT="0" distB="0" distL="0" distR="0" wp14:anchorId="500BA8E7" wp14:editId="6A5B8539">
                  <wp:extent cx="2171700" cy="7810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gridSpan w:val="2"/>
            <w:shd w:val="clear" w:color="auto" w:fill="auto"/>
          </w:tcPr>
          <w:p w14:paraId="6200A8C6" w14:textId="77777777" w:rsidR="006B0A96" w:rsidRPr="006B624D" w:rsidRDefault="006B0A96" w:rsidP="00BC3E7A">
            <w:pPr>
              <w:spacing w:before="360" w:after="360" w:line="240" w:lineRule="atLeast"/>
              <w:ind w:left="113"/>
              <w:rPr>
                <w:rFonts w:cs="Arial"/>
              </w:rPr>
            </w:pPr>
          </w:p>
        </w:tc>
      </w:tr>
      <w:tr w:rsidR="006B0A96" w:rsidRPr="006B624D" w14:paraId="741FBFE3" w14:textId="77777777" w:rsidTr="007B6367">
        <w:trPr>
          <w:trHeight w:val="7301"/>
        </w:trPr>
        <w:tc>
          <w:tcPr>
            <w:tcW w:w="9676" w:type="dxa"/>
            <w:gridSpan w:val="5"/>
            <w:shd w:val="clear" w:color="auto" w:fill="auto"/>
          </w:tcPr>
          <w:p w14:paraId="1200180F" w14:textId="77777777" w:rsidR="00EE3E7E" w:rsidRPr="002A7152" w:rsidRDefault="00EE3E7E" w:rsidP="00BC3E7A">
            <w:pPr>
              <w:pStyle w:val="nazevdokumentu"/>
              <w:rPr>
                <w:b w:val="0"/>
                <w:caps w:val="0"/>
                <w:sz w:val="56"/>
                <w:szCs w:val="52"/>
                <w:lang w:eastAsia="en-US"/>
              </w:rPr>
            </w:pPr>
            <w:bookmarkStart w:id="0" w:name="OLE_LINK1"/>
          </w:p>
          <w:p w14:paraId="28A7A71B" w14:textId="77777777" w:rsidR="00990563" w:rsidRDefault="0078060F" w:rsidP="00BC3E7A">
            <w:pPr>
              <w:pStyle w:val="nazevdokumentu"/>
              <w:rPr>
                <w:b w:val="0"/>
                <w:caps w:val="0"/>
                <w:sz w:val="32"/>
                <w:szCs w:val="28"/>
                <w:lang w:eastAsia="en-US"/>
              </w:rPr>
            </w:pPr>
            <w:r w:rsidRPr="002A7152">
              <w:rPr>
                <w:b w:val="0"/>
                <w:caps w:val="0"/>
                <w:sz w:val="32"/>
                <w:szCs w:val="28"/>
                <w:lang w:eastAsia="en-US"/>
              </w:rPr>
              <w:t>Metodický pokyn poskytovatelů</w:t>
            </w:r>
            <w:r w:rsidR="009B53E8" w:rsidRPr="002A7152">
              <w:rPr>
                <w:b w:val="0"/>
                <w:caps w:val="0"/>
                <w:sz w:val="32"/>
                <w:szCs w:val="28"/>
                <w:lang w:eastAsia="en-US"/>
              </w:rPr>
              <w:t>m</w:t>
            </w:r>
            <w:r w:rsidRPr="002A7152">
              <w:rPr>
                <w:b w:val="0"/>
                <w:caps w:val="0"/>
                <w:sz w:val="32"/>
                <w:szCs w:val="28"/>
                <w:lang w:eastAsia="en-US"/>
              </w:rPr>
              <w:t xml:space="preserve"> zdravotních služeb</w:t>
            </w:r>
          </w:p>
          <w:p w14:paraId="42C27E5E" w14:textId="77777777" w:rsidR="00CD6B49" w:rsidRPr="002A7152" w:rsidRDefault="0078060F" w:rsidP="00BC3E7A">
            <w:pPr>
              <w:pStyle w:val="nazevdokumentu"/>
              <w:rPr>
                <w:b w:val="0"/>
                <w:caps w:val="0"/>
                <w:sz w:val="32"/>
                <w:szCs w:val="28"/>
                <w:lang w:eastAsia="en-US"/>
              </w:rPr>
            </w:pPr>
            <w:r w:rsidRPr="002A7152">
              <w:rPr>
                <w:b w:val="0"/>
                <w:caps w:val="0"/>
                <w:sz w:val="32"/>
                <w:szCs w:val="28"/>
                <w:lang w:eastAsia="en-US"/>
              </w:rPr>
              <w:t xml:space="preserve"> k čerpání prostředků z výzvy IROP číslo 26</w:t>
            </w:r>
          </w:p>
          <w:bookmarkEnd w:id="0"/>
          <w:p w14:paraId="3A76A188" w14:textId="77777777" w:rsidR="007212E3" w:rsidRPr="006B624D" w:rsidRDefault="002B2334" w:rsidP="00BC3E7A">
            <w:pPr>
              <w:spacing w:after="0"/>
              <w:ind w:left="215" w:right="210"/>
              <w:jc w:val="center"/>
              <w:rPr>
                <w:rFonts w:cs="Arial"/>
                <w:sz w:val="52"/>
                <w:szCs w:val="52"/>
              </w:rPr>
            </w:pPr>
            <w:r>
              <w:rPr>
                <w:rFonts w:cs="Arial"/>
                <w:sz w:val="52"/>
                <w:szCs w:val="52"/>
              </w:rPr>
              <w:t xml:space="preserve"> </w:t>
            </w:r>
          </w:p>
        </w:tc>
      </w:tr>
      <w:tr w:rsidR="00147100" w:rsidRPr="006B624D" w14:paraId="5ED75B55" w14:textId="77777777" w:rsidTr="00BC3E7A">
        <w:trPr>
          <w:trHeight w:val="20"/>
        </w:trPr>
        <w:tc>
          <w:tcPr>
            <w:tcW w:w="1612" w:type="dxa"/>
            <w:shd w:val="clear" w:color="auto" w:fill="auto"/>
          </w:tcPr>
          <w:p w14:paraId="01114D5F" w14:textId="77777777" w:rsidR="00147100" w:rsidRPr="006B624D" w:rsidRDefault="00147100" w:rsidP="00BC3E7A">
            <w:pPr>
              <w:pStyle w:val="nazevdokumentu"/>
              <w:spacing w:before="0" w:after="0"/>
              <w:ind w:firstLine="0"/>
              <w:rPr>
                <w:rFonts w:ascii="Calibri" w:hAnsi="Calibri"/>
                <w:b w:val="0"/>
                <w:caps w:val="0"/>
                <w:sz w:val="22"/>
                <w:szCs w:val="22"/>
              </w:rPr>
            </w:pPr>
            <w:r w:rsidRPr="006B624D">
              <w:rPr>
                <w:rFonts w:ascii="Calibri" w:hAnsi="Calibri"/>
                <w:b w:val="0"/>
                <w:caps w:val="0"/>
                <w:sz w:val="22"/>
                <w:szCs w:val="22"/>
              </w:rPr>
              <w:t>Pořadí revize</w:t>
            </w:r>
          </w:p>
        </w:tc>
        <w:tc>
          <w:tcPr>
            <w:tcW w:w="1613" w:type="dxa"/>
            <w:shd w:val="clear" w:color="auto" w:fill="auto"/>
          </w:tcPr>
          <w:p w14:paraId="0FD1EA31" w14:textId="77777777" w:rsidR="00147100" w:rsidRPr="006B624D" w:rsidRDefault="00147100" w:rsidP="00BC3E7A">
            <w:pPr>
              <w:pStyle w:val="nazevdokumentu"/>
              <w:spacing w:before="0" w:after="0"/>
              <w:ind w:firstLine="0"/>
              <w:rPr>
                <w:rFonts w:ascii="Calibri" w:hAnsi="Calibri"/>
                <w:b w:val="0"/>
                <w:caps w:val="0"/>
                <w:sz w:val="22"/>
                <w:szCs w:val="22"/>
              </w:rPr>
            </w:pPr>
            <w:r w:rsidRPr="006B624D">
              <w:rPr>
                <w:rFonts w:ascii="Calibri" w:hAnsi="Calibri"/>
                <w:b w:val="0"/>
                <w:caps w:val="0"/>
                <w:sz w:val="22"/>
                <w:szCs w:val="22"/>
              </w:rPr>
              <w:t>Provedené dne</w:t>
            </w:r>
          </w:p>
        </w:tc>
        <w:tc>
          <w:tcPr>
            <w:tcW w:w="3225" w:type="dxa"/>
            <w:gridSpan w:val="2"/>
            <w:shd w:val="clear" w:color="auto" w:fill="auto"/>
          </w:tcPr>
          <w:p w14:paraId="03120185" w14:textId="77777777" w:rsidR="00147100" w:rsidRPr="006B624D" w:rsidRDefault="00147100" w:rsidP="00BC3E7A">
            <w:pPr>
              <w:pStyle w:val="nazevdokumentu"/>
              <w:spacing w:before="0" w:after="0"/>
              <w:rPr>
                <w:rFonts w:ascii="Calibri" w:hAnsi="Calibri"/>
                <w:b w:val="0"/>
                <w:caps w:val="0"/>
                <w:sz w:val="22"/>
                <w:szCs w:val="22"/>
              </w:rPr>
            </w:pPr>
            <w:r w:rsidRPr="006B624D">
              <w:rPr>
                <w:rFonts w:ascii="Calibri" w:hAnsi="Calibri"/>
                <w:b w:val="0"/>
                <w:caps w:val="0"/>
                <w:sz w:val="22"/>
                <w:szCs w:val="22"/>
              </w:rPr>
              <w:t>Zpracoval</w:t>
            </w:r>
          </w:p>
          <w:p w14:paraId="64D0EE45" w14:textId="77777777" w:rsidR="00147100" w:rsidRPr="006B624D" w:rsidRDefault="00147100" w:rsidP="00BC3E7A">
            <w:pPr>
              <w:pStyle w:val="nazevdokumentu"/>
              <w:spacing w:before="0" w:after="0"/>
              <w:rPr>
                <w:rFonts w:ascii="Calibri" w:hAnsi="Calibri"/>
                <w:b w:val="0"/>
                <w:caps w:val="0"/>
                <w:sz w:val="22"/>
                <w:szCs w:val="22"/>
              </w:rPr>
            </w:pPr>
          </w:p>
        </w:tc>
        <w:tc>
          <w:tcPr>
            <w:tcW w:w="3226" w:type="dxa"/>
            <w:shd w:val="clear" w:color="auto" w:fill="auto"/>
          </w:tcPr>
          <w:p w14:paraId="3E51AFF0" w14:textId="77777777" w:rsidR="00147100" w:rsidRPr="006B624D" w:rsidRDefault="00147100" w:rsidP="00BC3E7A">
            <w:pPr>
              <w:pStyle w:val="nazevdokumentu"/>
              <w:spacing w:before="0" w:after="0"/>
              <w:ind w:firstLine="0"/>
              <w:rPr>
                <w:rFonts w:ascii="Calibri" w:hAnsi="Calibri"/>
                <w:b w:val="0"/>
                <w:caps w:val="0"/>
                <w:sz w:val="22"/>
                <w:szCs w:val="22"/>
              </w:rPr>
            </w:pPr>
            <w:r w:rsidRPr="006B624D">
              <w:rPr>
                <w:rFonts w:ascii="Calibri" w:hAnsi="Calibri"/>
                <w:b w:val="0"/>
                <w:caps w:val="0"/>
                <w:sz w:val="22"/>
                <w:szCs w:val="22"/>
              </w:rPr>
              <w:t xml:space="preserve">Schválil </w:t>
            </w:r>
            <w:r w:rsidRPr="006B624D">
              <w:rPr>
                <w:rFonts w:ascii="MingLiU" w:eastAsia="MingLiU" w:hAnsi="MingLiU" w:cs="MingLiU"/>
                <w:b w:val="0"/>
                <w:caps w:val="0"/>
                <w:sz w:val="22"/>
                <w:szCs w:val="22"/>
              </w:rPr>
              <w:br/>
            </w:r>
          </w:p>
        </w:tc>
      </w:tr>
      <w:tr w:rsidR="00147100" w:rsidRPr="006B624D" w14:paraId="365D6B03" w14:textId="77777777" w:rsidTr="00BC3E7A">
        <w:trPr>
          <w:trHeight w:val="510"/>
        </w:trPr>
        <w:tc>
          <w:tcPr>
            <w:tcW w:w="1612" w:type="dxa"/>
            <w:shd w:val="clear" w:color="auto" w:fill="auto"/>
          </w:tcPr>
          <w:p w14:paraId="06D7C138" w14:textId="77777777" w:rsidR="00147100" w:rsidRPr="006B624D" w:rsidRDefault="007B3AFF" w:rsidP="00BC3E7A">
            <w:pPr>
              <w:pStyle w:val="nazevdokumentu"/>
              <w:spacing w:before="0" w:after="0"/>
              <w:ind w:firstLine="0"/>
              <w:rPr>
                <w:rFonts w:ascii="Calibri" w:hAnsi="Calibri"/>
                <w:b w:val="0"/>
                <w:cap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caps w:val="0"/>
                <w:sz w:val="22"/>
                <w:szCs w:val="22"/>
              </w:rPr>
              <w:t>Verze</w:t>
            </w:r>
            <w:r w:rsidR="00EE443A">
              <w:rPr>
                <w:rFonts w:ascii="Calibri" w:hAnsi="Calibri"/>
                <w:b w:val="0"/>
                <w:caps w:val="0"/>
                <w:sz w:val="22"/>
                <w:szCs w:val="22"/>
              </w:rPr>
              <w:t xml:space="preserve"> 1.0</w:t>
            </w:r>
          </w:p>
        </w:tc>
        <w:tc>
          <w:tcPr>
            <w:tcW w:w="1613" w:type="dxa"/>
            <w:shd w:val="clear" w:color="auto" w:fill="auto"/>
          </w:tcPr>
          <w:p w14:paraId="1E1C460E" w14:textId="77777777" w:rsidR="00147100" w:rsidRPr="006B624D" w:rsidRDefault="00EE443A" w:rsidP="006833BE">
            <w:pPr>
              <w:pStyle w:val="nazevdokumentu"/>
              <w:spacing w:before="0" w:after="0"/>
              <w:ind w:firstLine="0"/>
              <w:rPr>
                <w:rFonts w:ascii="Calibri" w:hAnsi="Calibri"/>
                <w:b w:val="0"/>
                <w:cap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caps w:val="0"/>
                <w:sz w:val="22"/>
                <w:szCs w:val="22"/>
              </w:rPr>
              <w:t>3</w:t>
            </w:r>
            <w:r w:rsidR="006833BE">
              <w:rPr>
                <w:rFonts w:ascii="Calibri" w:hAnsi="Calibri"/>
                <w:b w:val="0"/>
                <w:caps w:val="0"/>
                <w:sz w:val="22"/>
                <w:szCs w:val="22"/>
              </w:rPr>
              <w:t>.5</w:t>
            </w:r>
            <w:r w:rsidR="007B3AFF">
              <w:rPr>
                <w:rFonts w:ascii="Calibri" w:hAnsi="Calibri"/>
                <w:b w:val="0"/>
                <w:caps w:val="0"/>
                <w:sz w:val="22"/>
                <w:szCs w:val="22"/>
              </w:rPr>
              <w:t>.2017</w:t>
            </w:r>
          </w:p>
        </w:tc>
        <w:tc>
          <w:tcPr>
            <w:tcW w:w="3225" w:type="dxa"/>
            <w:gridSpan w:val="2"/>
            <w:shd w:val="clear" w:color="auto" w:fill="auto"/>
          </w:tcPr>
          <w:p w14:paraId="3DB85037" w14:textId="77777777" w:rsidR="00DE0187" w:rsidRDefault="00DE0187" w:rsidP="00BC3E7A">
            <w:pPr>
              <w:pStyle w:val="nazevdokumentu"/>
              <w:spacing w:before="0" w:after="0"/>
              <w:ind w:firstLine="0"/>
              <w:rPr>
                <w:rFonts w:ascii="Calibri" w:hAnsi="Calibri"/>
                <w:b w:val="0"/>
                <w:cap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caps w:val="0"/>
                <w:sz w:val="22"/>
                <w:szCs w:val="22"/>
              </w:rPr>
              <w:t xml:space="preserve">Ing. </w:t>
            </w:r>
            <w:r w:rsidR="007B3AFF">
              <w:rPr>
                <w:rFonts w:ascii="Calibri" w:hAnsi="Calibri"/>
                <w:b w:val="0"/>
                <w:caps w:val="0"/>
                <w:sz w:val="22"/>
                <w:szCs w:val="22"/>
              </w:rPr>
              <w:t>Jiří Borej</w:t>
            </w:r>
            <w:r>
              <w:rPr>
                <w:rFonts w:ascii="Calibri" w:hAnsi="Calibri"/>
                <w:b w:val="0"/>
                <w:caps w:val="0"/>
                <w:sz w:val="22"/>
                <w:szCs w:val="22"/>
              </w:rPr>
              <w:t>, CGEIT</w:t>
            </w:r>
          </w:p>
          <w:p w14:paraId="62EA329B" w14:textId="77777777" w:rsidR="00147100" w:rsidRPr="006B624D" w:rsidRDefault="00DE0187" w:rsidP="00BC3E7A">
            <w:pPr>
              <w:pStyle w:val="nazevdokumentu"/>
              <w:spacing w:before="0" w:after="0"/>
              <w:ind w:firstLine="0"/>
              <w:rPr>
                <w:rFonts w:ascii="Calibri" w:hAnsi="Calibri"/>
                <w:b w:val="0"/>
                <w:cap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caps w:val="0"/>
                <w:sz w:val="22"/>
                <w:szCs w:val="22"/>
              </w:rPr>
              <w:t xml:space="preserve"> kolektiv autorů</w:t>
            </w:r>
          </w:p>
        </w:tc>
        <w:tc>
          <w:tcPr>
            <w:tcW w:w="3226" w:type="dxa"/>
            <w:shd w:val="clear" w:color="auto" w:fill="auto"/>
          </w:tcPr>
          <w:p w14:paraId="4DA46256" w14:textId="77777777" w:rsidR="00147100" w:rsidRPr="006B624D" w:rsidRDefault="00DE0187" w:rsidP="00BC3E7A">
            <w:pPr>
              <w:pStyle w:val="nazevdokumentu"/>
              <w:spacing w:before="0" w:after="0"/>
              <w:ind w:firstLine="0"/>
              <w:rPr>
                <w:rFonts w:ascii="Calibri" w:hAnsi="Calibri"/>
                <w:b w:val="0"/>
                <w:cap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caps w:val="0"/>
                <w:sz w:val="22"/>
                <w:szCs w:val="22"/>
              </w:rPr>
              <w:t>Ing. Martin Zeman</w:t>
            </w:r>
          </w:p>
        </w:tc>
      </w:tr>
      <w:tr w:rsidR="00147100" w:rsidRPr="006B624D" w14:paraId="7D40848F" w14:textId="77777777" w:rsidTr="00BC3E7A">
        <w:trPr>
          <w:trHeight w:val="510"/>
        </w:trPr>
        <w:tc>
          <w:tcPr>
            <w:tcW w:w="1612" w:type="dxa"/>
            <w:shd w:val="clear" w:color="auto" w:fill="auto"/>
          </w:tcPr>
          <w:p w14:paraId="38DF2FE7" w14:textId="1019F1E9" w:rsidR="00147100" w:rsidRPr="006B624D" w:rsidRDefault="005112E5" w:rsidP="00BC3E7A">
            <w:pPr>
              <w:pStyle w:val="nazevdokumentu"/>
              <w:spacing w:before="0" w:after="0"/>
              <w:ind w:firstLine="0"/>
              <w:rPr>
                <w:rFonts w:ascii="Calibri" w:hAnsi="Calibri"/>
                <w:b w:val="0"/>
                <w:cap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caps w:val="0"/>
                <w:sz w:val="22"/>
                <w:szCs w:val="22"/>
              </w:rPr>
              <w:t>Verze 1.2</w:t>
            </w:r>
          </w:p>
        </w:tc>
        <w:tc>
          <w:tcPr>
            <w:tcW w:w="1613" w:type="dxa"/>
            <w:shd w:val="clear" w:color="auto" w:fill="auto"/>
          </w:tcPr>
          <w:p w14:paraId="653D7447" w14:textId="1DDD4834" w:rsidR="00147100" w:rsidRPr="006B624D" w:rsidRDefault="007B6367" w:rsidP="00BC3E7A">
            <w:pPr>
              <w:pStyle w:val="nazevdokumentu"/>
              <w:spacing w:before="0" w:after="0"/>
              <w:ind w:firstLine="0"/>
              <w:rPr>
                <w:rFonts w:ascii="Calibri" w:hAnsi="Calibri"/>
                <w:b w:val="0"/>
                <w:cap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caps w:val="0"/>
                <w:sz w:val="22"/>
                <w:szCs w:val="22"/>
              </w:rPr>
              <w:t>16.5.2017</w:t>
            </w:r>
          </w:p>
        </w:tc>
        <w:tc>
          <w:tcPr>
            <w:tcW w:w="3225" w:type="dxa"/>
            <w:gridSpan w:val="2"/>
            <w:shd w:val="clear" w:color="auto" w:fill="auto"/>
          </w:tcPr>
          <w:p w14:paraId="5A52EF73" w14:textId="77777777" w:rsidR="007B6367" w:rsidRDefault="007B6367" w:rsidP="007B6367">
            <w:pPr>
              <w:pStyle w:val="nazevdokumentu"/>
              <w:spacing w:before="0" w:after="0"/>
              <w:ind w:firstLine="0"/>
              <w:rPr>
                <w:rFonts w:ascii="Calibri" w:hAnsi="Calibri"/>
                <w:b w:val="0"/>
                <w:cap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caps w:val="0"/>
                <w:sz w:val="22"/>
                <w:szCs w:val="22"/>
              </w:rPr>
              <w:t>Ing. Jiří Borej, CGEIT</w:t>
            </w:r>
          </w:p>
          <w:p w14:paraId="01A2ACF3" w14:textId="07715C96" w:rsidR="00147100" w:rsidRPr="006B624D" w:rsidRDefault="00147100" w:rsidP="007B6367">
            <w:pPr>
              <w:pStyle w:val="nazevdokumentu"/>
              <w:spacing w:before="0" w:after="0"/>
              <w:ind w:firstLine="0"/>
              <w:rPr>
                <w:rFonts w:ascii="Calibri" w:hAnsi="Calibri"/>
                <w:b w:val="0"/>
                <w:caps w:val="0"/>
                <w:sz w:val="22"/>
                <w:szCs w:val="22"/>
              </w:rPr>
            </w:pPr>
          </w:p>
        </w:tc>
        <w:tc>
          <w:tcPr>
            <w:tcW w:w="3226" w:type="dxa"/>
            <w:shd w:val="clear" w:color="auto" w:fill="auto"/>
          </w:tcPr>
          <w:p w14:paraId="58D1A1FE" w14:textId="6FECC3B3" w:rsidR="00147100" w:rsidRPr="006B624D" w:rsidRDefault="007B6367" w:rsidP="00BC3E7A">
            <w:pPr>
              <w:pStyle w:val="nazevdokumentu"/>
              <w:spacing w:before="0" w:after="0"/>
              <w:ind w:firstLine="0"/>
              <w:rPr>
                <w:rFonts w:ascii="Calibri" w:hAnsi="Calibri"/>
                <w:b w:val="0"/>
                <w:cap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caps w:val="0"/>
                <w:sz w:val="22"/>
                <w:szCs w:val="22"/>
              </w:rPr>
              <w:t>Ing. Martin Zeman</w:t>
            </w:r>
          </w:p>
        </w:tc>
      </w:tr>
      <w:tr w:rsidR="007B6367" w:rsidRPr="006B624D" w14:paraId="2423ADD8" w14:textId="77777777" w:rsidTr="00BC3E7A">
        <w:trPr>
          <w:trHeight w:val="510"/>
        </w:trPr>
        <w:tc>
          <w:tcPr>
            <w:tcW w:w="1612" w:type="dxa"/>
            <w:shd w:val="clear" w:color="auto" w:fill="auto"/>
          </w:tcPr>
          <w:p w14:paraId="097587DC" w14:textId="05B6C36E" w:rsidR="007B6367" w:rsidRDefault="00F52847" w:rsidP="00BC3E7A">
            <w:pPr>
              <w:pStyle w:val="nazevdokumentu"/>
              <w:spacing w:before="0" w:after="0"/>
              <w:ind w:firstLine="0"/>
              <w:rPr>
                <w:rFonts w:ascii="Calibri" w:hAnsi="Calibri"/>
                <w:b w:val="0"/>
                <w:cap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caps w:val="0"/>
                <w:sz w:val="22"/>
                <w:szCs w:val="22"/>
              </w:rPr>
              <w:t>Verze 1.3</w:t>
            </w:r>
          </w:p>
        </w:tc>
        <w:tc>
          <w:tcPr>
            <w:tcW w:w="1613" w:type="dxa"/>
            <w:shd w:val="clear" w:color="auto" w:fill="auto"/>
          </w:tcPr>
          <w:p w14:paraId="7CE9BD23" w14:textId="399D12EB" w:rsidR="007B6367" w:rsidRDefault="00F52847" w:rsidP="00BC3E7A">
            <w:pPr>
              <w:pStyle w:val="nazevdokumentu"/>
              <w:spacing w:before="0" w:after="0"/>
              <w:ind w:firstLine="0"/>
              <w:rPr>
                <w:rFonts w:ascii="Calibri" w:hAnsi="Calibri"/>
                <w:b w:val="0"/>
                <w:cap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caps w:val="0"/>
                <w:sz w:val="22"/>
                <w:szCs w:val="22"/>
              </w:rPr>
              <w:t>29.6.2017</w:t>
            </w:r>
          </w:p>
        </w:tc>
        <w:tc>
          <w:tcPr>
            <w:tcW w:w="3225" w:type="dxa"/>
            <w:gridSpan w:val="2"/>
            <w:shd w:val="clear" w:color="auto" w:fill="auto"/>
          </w:tcPr>
          <w:p w14:paraId="2E09ED17" w14:textId="70F195ED" w:rsidR="007B6367" w:rsidRDefault="00F52847" w:rsidP="007B6367">
            <w:pPr>
              <w:pStyle w:val="nazevdokumentu"/>
              <w:spacing w:before="0" w:after="0"/>
              <w:ind w:firstLine="0"/>
              <w:rPr>
                <w:rFonts w:ascii="Calibri" w:hAnsi="Calibri"/>
                <w:b w:val="0"/>
                <w:cap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caps w:val="0"/>
                <w:sz w:val="22"/>
                <w:szCs w:val="22"/>
              </w:rPr>
              <w:t>Ing. Jiří Borej, CGEIT</w:t>
            </w:r>
          </w:p>
        </w:tc>
        <w:tc>
          <w:tcPr>
            <w:tcW w:w="3226" w:type="dxa"/>
            <w:shd w:val="clear" w:color="auto" w:fill="auto"/>
          </w:tcPr>
          <w:p w14:paraId="4DD94B1E" w14:textId="3A0B74EC" w:rsidR="007B6367" w:rsidRDefault="00F52847" w:rsidP="00BC3E7A">
            <w:pPr>
              <w:pStyle w:val="nazevdokumentu"/>
              <w:spacing w:before="0" w:after="0"/>
              <w:ind w:firstLine="0"/>
              <w:rPr>
                <w:rFonts w:ascii="Calibri" w:hAnsi="Calibri"/>
                <w:b w:val="0"/>
                <w:cap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caps w:val="0"/>
                <w:sz w:val="22"/>
                <w:szCs w:val="22"/>
              </w:rPr>
              <w:t>Ing. Martin Zeman</w:t>
            </w:r>
          </w:p>
        </w:tc>
      </w:tr>
    </w:tbl>
    <w:p w14:paraId="2F2A4DD9" w14:textId="77777777" w:rsidR="00A60318" w:rsidRPr="006B624D" w:rsidRDefault="00BC3E7A" w:rsidP="00A60318">
      <w:pPr>
        <w:rPr>
          <w:sz w:val="18"/>
        </w:rPr>
      </w:pPr>
      <w:r>
        <w:br w:type="textWrapping" w:clear="all"/>
      </w:r>
      <w:r w:rsidR="00A60318" w:rsidRPr="006B624D">
        <w:br w:type="page"/>
      </w:r>
    </w:p>
    <w:p w14:paraId="04F946E4" w14:textId="77777777" w:rsidR="00A60318" w:rsidRPr="006B624D" w:rsidRDefault="00A60318" w:rsidP="00100B20">
      <w:pPr>
        <w:rPr>
          <w:sz w:val="32"/>
          <w:szCs w:val="32"/>
        </w:rPr>
      </w:pPr>
      <w:bookmarkStart w:id="1" w:name="_Toc277855335"/>
      <w:r w:rsidRPr="006B624D">
        <w:rPr>
          <w:sz w:val="32"/>
          <w:szCs w:val="32"/>
        </w:rPr>
        <w:lastRenderedPageBreak/>
        <w:t>Sledování dokumentu</w:t>
      </w:r>
      <w:bookmarkEnd w:id="1"/>
    </w:p>
    <w:p w14:paraId="6A21501F" w14:textId="77777777" w:rsidR="00A60318" w:rsidRPr="006B624D" w:rsidRDefault="00A60318" w:rsidP="00100B20">
      <w:pPr>
        <w:rPr>
          <w:sz w:val="32"/>
          <w:szCs w:val="32"/>
        </w:rPr>
      </w:pPr>
      <w:bookmarkStart w:id="2" w:name="_Toc277855336"/>
      <w:r w:rsidRPr="006B624D">
        <w:rPr>
          <w:sz w:val="32"/>
          <w:szCs w:val="32"/>
        </w:rPr>
        <w:t>Rozdělovník</w:t>
      </w:r>
      <w:bookmarkEnd w:id="2"/>
    </w:p>
    <w:tbl>
      <w:tblPr>
        <w:tblW w:w="94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731"/>
        <w:gridCol w:w="1890"/>
        <w:gridCol w:w="1620"/>
      </w:tblGrid>
      <w:tr w:rsidR="00A60318" w:rsidRPr="006B624D" w14:paraId="299C3572" w14:textId="77777777" w:rsidTr="00990563">
        <w:trPr>
          <w:trHeight w:val="170"/>
        </w:trPr>
        <w:tc>
          <w:tcPr>
            <w:tcW w:w="3189" w:type="dxa"/>
            <w:shd w:val="clear" w:color="auto" w:fill="auto"/>
            <w:vAlign w:val="center"/>
          </w:tcPr>
          <w:p w14:paraId="1B0BB76A" w14:textId="77777777" w:rsidR="00A60318" w:rsidRPr="00EE443A" w:rsidRDefault="00A60318" w:rsidP="00A60318">
            <w:r w:rsidRPr="00EE443A">
              <w:t>JMÉNO</w:t>
            </w:r>
          </w:p>
        </w:tc>
        <w:tc>
          <w:tcPr>
            <w:tcW w:w="2731" w:type="dxa"/>
            <w:vAlign w:val="center"/>
          </w:tcPr>
          <w:p w14:paraId="2B88248B" w14:textId="77777777" w:rsidR="00A60318" w:rsidRPr="006B624D" w:rsidRDefault="00A60318" w:rsidP="00A60318">
            <w:r w:rsidRPr="006B624D">
              <w:t>ORGANIZACE</w:t>
            </w:r>
          </w:p>
        </w:tc>
        <w:tc>
          <w:tcPr>
            <w:tcW w:w="1890" w:type="dxa"/>
            <w:vAlign w:val="center"/>
          </w:tcPr>
          <w:p w14:paraId="20EEA378" w14:textId="77777777" w:rsidR="00A60318" w:rsidRPr="006B624D" w:rsidRDefault="00A60318" w:rsidP="00A60318">
            <w:r w:rsidRPr="006B624D">
              <w:t>PŘEDÁNO (dne)</w:t>
            </w:r>
          </w:p>
        </w:tc>
        <w:tc>
          <w:tcPr>
            <w:tcW w:w="1620" w:type="dxa"/>
            <w:vAlign w:val="center"/>
          </w:tcPr>
          <w:p w14:paraId="7E01E431" w14:textId="77777777" w:rsidR="00A60318" w:rsidRPr="006B624D" w:rsidRDefault="00A60318" w:rsidP="00A60318">
            <w:r w:rsidRPr="006B624D">
              <w:t>Č. VÝTISKU</w:t>
            </w:r>
          </w:p>
        </w:tc>
      </w:tr>
      <w:tr w:rsidR="00A60318" w:rsidRPr="006B624D" w14:paraId="65E81361" w14:textId="77777777" w:rsidTr="00990563">
        <w:tc>
          <w:tcPr>
            <w:tcW w:w="3189" w:type="dxa"/>
            <w:shd w:val="clear" w:color="auto" w:fill="auto"/>
            <w:vAlign w:val="center"/>
          </w:tcPr>
          <w:p w14:paraId="68BB23D0" w14:textId="77777777" w:rsidR="00A60318" w:rsidRPr="00EE443A" w:rsidRDefault="00EE443A" w:rsidP="00990563">
            <w:r w:rsidRPr="00EE443A">
              <w:t xml:space="preserve">Úseky NE, </w:t>
            </w:r>
            <w:r w:rsidR="00990563">
              <w:t>NL</w:t>
            </w:r>
            <w:r w:rsidRPr="00EE443A">
              <w:t xml:space="preserve">, </w:t>
            </w:r>
            <w:r w:rsidR="00990563">
              <w:t>NM, NAM, NE, NZ,TIS, BKŘ, KAN</w:t>
            </w:r>
          </w:p>
        </w:tc>
        <w:tc>
          <w:tcPr>
            <w:tcW w:w="2731" w:type="dxa"/>
            <w:vAlign w:val="center"/>
          </w:tcPr>
          <w:p w14:paraId="6E59D4C0" w14:textId="77777777" w:rsidR="00A60318" w:rsidRPr="006B624D" w:rsidRDefault="00EE443A" w:rsidP="00A60318">
            <w:r>
              <w:t>MZ ČR</w:t>
            </w:r>
          </w:p>
        </w:tc>
        <w:tc>
          <w:tcPr>
            <w:tcW w:w="1890" w:type="dxa"/>
            <w:vAlign w:val="center"/>
          </w:tcPr>
          <w:p w14:paraId="0743C310" w14:textId="77777777" w:rsidR="00A60318" w:rsidRPr="006B624D" w:rsidRDefault="007C4F3E" w:rsidP="00A60318">
            <w:r>
              <w:t>4</w:t>
            </w:r>
            <w:r w:rsidR="00EE443A">
              <w:t>.5.2017</w:t>
            </w:r>
          </w:p>
        </w:tc>
        <w:tc>
          <w:tcPr>
            <w:tcW w:w="1620" w:type="dxa"/>
            <w:vAlign w:val="center"/>
          </w:tcPr>
          <w:p w14:paraId="4D9EF349" w14:textId="77777777" w:rsidR="00A60318" w:rsidRPr="006B624D" w:rsidRDefault="00A60318" w:rsidP="00A60318"/>
        </w:tc>
      </w:tr>
      <w:tr w:rsidR="00A60318" w:rsidRPr="006B624D" w14:paraId="6D44A5A6" w14:textId="77777777" w:rsidTr="00990563">
        <w:tc>
          <w:tcPr>
            <w:tcW w:w="3189" w:type="dxa"/>
            <w:vAlign w:val="center"/>
          </w:tcPr>
          <w:p w14:paraId="133C649B" w14:textId="76F43F03" w:rsidR="00A60318" w:rsidRPr="006B624D" w:rsidRDefault="00A60318" w:rsidP="00A60318">
            <w:pPr>
              <w:rPr>
                <w:highlight w:val="yellow"/>
              </w:rPr>
            </w:pPr>
          </w:p>
        </w:tc>
        <w:tc>
          <w:tcPr>
            <w:tcW w:w="2731" w:type="dxa"/>
            <w:vAlign w:val="center"/>
          </w:tcPr>
          <w:p w14:paraId="0EEC4529" w14:textId="7B97FF8F" w:rsidR="00A60318" w:rsidRPr="006B624D" w:rsidRDefault="007B6367" w:rsidP="00A60318">
            <w:r>
              <w:t>MV, MMR, ÚZIS</w:t>
            </w:r>
          </w:p>
        </w:tc>
        <w:tc>
          <w:tcPr>
            <w:tcW w:w="1890" w:type="dxa"/>
            <w:vAlign w:val="center"/>
          </w:tcPr>
          <w:p w14:paraId="1925E7E0" w14:textId="24E868EE" w:rsidR="00A60318" w:rsidRPr="006B624D" w:rsidRDefault="007B6367" w:rsidP="00A60318">
            <w:r>
              <w:t>16.5.2017</w:t>
            </w:r>
          </w:p>
        </w:tc>
        <w:tc>
          <w:tcPr>
            <w:tcW w:w="1620" w:type="dxa"/>
            <w:vAlign w:val="center"/>
          </w:tcPr>
          <w:p w14:paraId="5E3D35C5" w14:textId="77777777" w:rsidR="00A60318" w:rsidRPr="006B624D" w:rsidRDefault="00A60318" w:rsidP="00A60318"/>
        </w:tc>
      </w:tr>
      <w:tr w:rsidR="00A60318" w:rsidRPr="006B624D" w14:paraId="149D8AA1" w14:textId="77777777" w:rsidTr="00990563">
        <w:tc>
          <w:tcPr>
            <w:tcW w:w="3189" w:type="dxa"/>
            <w:vAlign w:val="center"/>
          </w:tcPr>
          <w:p w14:paraId="7D93BE66" w14:textId="77777777" w:rsidR="00A60318" w:rsidRPr="006B624D" w:rsidRDefault="00A60318" w:rsidP="00A60318">
            <w:pPr>
              <w:rPr>
                <w:highlight w:val="yellow"/>
              </w:rPr>
            </w:pPr>
          </w:p>
        </w:tc>
        <w:tc>
          <w:tcPr>
            <w:tcW w:w="2731" w:type="dxa"/>
            <w:vAlign w:val="center"/>
          </w:tcPr>
          <w:p w14:paraId="27FC3AE1" w14:textId="786FD848" w:rsidR="00A60318" w:rsidRPr="006B624D" w:rsidRDefault="00A60318" w:rsidP="00A60318"/>
        </w:tc>
        <w:tc>
          <w:tcPr>
            <w:tcW w:w="1890" w:type="dxa"/>
            <w:vAlign w:val="center"/>
          </w:tcPr>
          <w:p w14:paraId="126B8BE7" w14:textId="77777777" w:rsidR="00A60318" w:rsidRPr="006B624D" w:rsidRDefault="00A60318" w:rsidP="00A60318"/>
        </w:tc>
        <w:tc>
          <w:tcPr>
            <w:tcW w:w="1620" w:type="dxa"/>
            <w:vAlign w:val="center"/>
          </w:tcPr>
          <w:p w14:paraId="42E2DF4E" w14:textId="77777777" w:rsidR="00A60318" w:rsidRPr="006B624D" w:rsidRDefault="00A60318" w:rsidP="00A60318"/>
        </w:tc>
      </w:tr>
      <w:tr w:rsidR="00A60318" w:rsidRPr="006B624D" w14:paraId="592C3ABC" w14:textId="77777777" w:rsidTr="00990563">
        <w:tc>
          <w:tcPr>
            <w:tcW w:w="3189" w:type="dxa"/>
            <w:vAlign w:val="center"/>
          </w:tcPr>
          <w:p w14:paraId="7ADC0D6A" w14:textId="77777777" w:rsidR="00A60318" w:rsidRPr="006B624D" w:rsidRDefault="00A60318" w:rsidP="00A60318">
            <w:pPr>
              <w:rPr>
                <w:highlight w:val="yellow"/>
              </w:rPr>
            </w:pPr>
          </w:p>
        </w:tc>
        <w:tc>
          <w:tcPr>
            <w:tcW w:w="2731" w:type="dxa"/>
            <w:vAlign w:val="center"/>
          </w:tcPr>
          <w:p w14:paraId="66FB8DEC" w14:textId="77777777" w:rsidR="00A60318" w:rsidRPr="006B624D" w:rsidRDefault="00A60318" w:rsidP="00A60318"/>
        </w:tc>
        <w:tc>
          <w:tcPr>
            <w:tcW w:w="1890" w:type="dxa"/>
            <w:vAlign w:val="center"/>
          </w:tcPr>
          <w:p w14:paraId="5B807EA9" w14:textId="77777777" w:rsidR="00A60318" w:rsidRPr="006B624D" w:rsidRDefault="00A60318" w:rsidP="00A60318"/>
        </w:tc>
        <w:tc>
          <w:tcPr>
            <w:tcW w:w="1620" w:type="dxa"/>
            <w:vAlign w:val="center"/>
          </w:tcPr>
          <w:p w14:paraId="6B87F0C2" w14:textId="77777777" w:rsidR="00A60318" w:rsidRPr="006B624D" w:rsidRDefault="00A60318" w:rsidP="00A60318"/>
        </w:tc>
      </w:tr>
      <w:tr w:rsidR="00A60318" w:rsidRPr="006B624D" w14:paraId="78DA9B60" w14:textId="77777777" w:rsidTr="00990563">
        <w:tc>
          <w:tcPr>
            <w:tcW w:w="3189" w:type="dxa"/>
            <w:vAlign w:val="center"/>
          </w:tcPr>
          <w:p w14:paraId="10D62CAB" w14:textId="77777777" w:rsidR="00A60318" w:rsidRPr="006B624D" w:rsidRDefault="00A60318" w:rsidP="00A60318">
            <w:r w:rsidRPr="006B624D">
              <w:t xml:space="preserve">Archiv </w:t>
            </w:r>
          </w:p>
        </w:tc>
        <w:tc>
          <w:tcPr>
            <w:tcW w:w="2731" w:type="dxa"/>
            <w:vAlign w:val="center"/>
          </w:tcPr>
          <w:p w14:paraId="037C64F5" w14:textId="77777777" w:rsidR="00A60318" w:rsidRPr="006B624D" w:rsidRDefault="00A60318" w:rsidP="00A60318"/>
        </w:tc>
        <w:tc>
          <w:tcPr>
            <w:tcW w:w="1890" w:type="dxa"/>
            <w:vAlign w:val="center"/>
          </w:tcPr>
          <w:p w14:paraId="5639AD65" w14:textId="77777777" w:rsidR="00A60318" w:rsidRPr="006B624D" w:rsidRDefault="00A60318" w:rsidP="00A60318"/>
        </w:tc>
        <w:tc>
          <w:tcPr>
            <w:tcW w:w="1620" w:type="dxa"/>
            <w:vAlign w:val="center"/>
          </w:tcPr>
          <w:p w14:paraId="7DBDE3D7" w14:textId="77777777" w:rsidR="00A60318" w:rsidRPr="006B624D" w:rsidRDefault="00A60318" w:rsidP="00A60318"/>
        </w:tc>
      </w:tr>
    </w:tbl>
    <w:p w14:paraId="75879DD8" w14:textId="77777777" w:rsidR="00A60318" w:rsidRPr="006B624D" w:rsidRDefault="00A60318" w:rsidP="00A60318">
      <w:pPr>
        <w:spacing w:after="0"/>
        <w:rPr>
          <w:sz w:val="28"/>
        </w:rPr>
      </w:pPr>
    </w:p>
    <w:p w14:paraId="6EBF5DEE" w14:textId="77777777" w:rsidR="00313867" w:rsidRPr="006B624D" w:rsidRDefault="00313867" w:rsidP="00313867">
      <w:pPr>
        <w:spacing w:after="0"/>
        <w:rPr>
          <w:sz w:val="28"/>
        </w:rPr>
      </w:pPr>
    </w:p>
    <w:p w14:paraId="3E83540B" w14:textId="77777777" w:rsidR="00313867" w:rsidRPr="006B624D" w:rsidRDefault="00313867" w:rsidP="00313867">
      <w:pPr>
        <w:rPr>
          <w:sz w:val="32"/>
          <w:szCs w:val="32"/>
        </w:rPr>
      </w:pPr>
      <w:r w:rsidRPr="006B624D">
        <w:rPr>
          <w:sz w:val="32"/>
          <w:szCs w:val="32"/>
        </w:rPr>
        <w:t>Historie verzí dokumentu</w:t>
      </w:r>
    </w:p>
    <w:tbl>
      <w:tblPr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479"/>
        <w:gridCol w:w="4590"/>
        <w:gridCol w:w="1474"/>
      </w:tblGrid>
      <w:tr w:rsidR="00313867" w:rsidRPr="006B624D" w14:paraId="3B996E3D" w14:textId="77777777" w:rsidTr="00315620"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F3C0914" w14:textId="77777777" w:rsidR="00313867" w:rsidRPr="006B624D" w:rsidRDefault="00313867" w:rsidP="00315620">
            <w:pPr>
              <w:spacing w:after="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Verze</w:t>
            </w:r>
          </w:p>
        </w:tc>
        <w:tc>
          <w:tcPr>
            <w:tcW w:w="2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315C" w14:textId="77777777" w:rsidR="00313867" w:rsidRPr="006B624D" w:rsidRDefault="00313867" w:rsidP="00315620">
            <w:pPr>
              <w:spacing w:after="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Vypracoval</w:t>
            </w:r>
          </w:p>
        </w:tc>
        <w:tc>
          <w:tcPr>
            <w:tcW w:w="45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823F" w14:textId="77777777" w:rsidR="00313867" w:rsidRPr="006B624D" w:rsidRDefault="00313867" w:rsidP="00315620">
            <w:pPr>
              <w:spacing w:after="0"/>
              <w:ind w:right="2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Předmět</w:t>
            </w:r>
          </w:p>
        </w:tc>
        <w:tc>
          <w:tcPr>
            <w:tcW w:w="147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D986CF9" w14:textId="77777777" w:rsidR="00313867" w:rsidRPr="006B624D" w:rsidRDefault="00313867" w:rsidP="00315620">
            <w:pPr>
              <w:spacing w:after="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Datum</w:t>
            </w:r>
          </w:p>
        </w:tc>
      </w:tr>
      <w:tr w:rsidR="001751F2" w:rsidRPr="006B624D" w14:paraId="7F7F2D71" w14:textId="77777777" w:rsidTr="007B6367">
        <w:tc>
          <w:tcPr>
            <w:tcW w:w="9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826F594" w14:textId="77777777" w:rsidR="001751F2" w:rsidRPr="006B624D" w:rsidRDefault="001751F2" w:rsidP="001751F2">
            <w:pPr>
              <w:spacing w:after="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1.0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D2F4" w14:textId="77777777" w:rsidR="001751F2" w:rsidRPr="006B624D" w:rsidRDefault="00BC3E7A" w:rsidP="00BC3E7A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MZ ČR</w:t>
            </w:r>
            <w:r w:rsidR="00DE0187">
              <w:rPr>
                <w:rFonts w:cs="Arial"/>
                <w:szCs w:val="22"/>
              </w:rPr>
              <w:t xml:space="preserve"> / INF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D095" w14:textId="77777777" w:rsidR="001751F2" w:rsidRPr="006B624D" w:rsidRDefault="00DE0187" w:rsidP="00DE0187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="001751F2" w:rsidRPr="006B624D">
              <w:rPr>
                <w:rFonts w:cs="Arial"/>
                <w:szCs w:val="22"/>
              </w:rPr>
              <w:t>okument k připomínkám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D293DC" w14:textId="77777777" w:rsidR="001751F2" w:rsidRPr="006B624D" w:rsidRDefault="00EE443A" w:rsidP="001751F2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3.5.2017</w:t>
            </w:r>
          </w:p>
        </w:tc>
      </w:tr>
      <w:tr w:rsidR="007B6367" w:rsidRPr="007B6367" w14:paraId="182CA344" w14:textId="77777777" w:rsidTr="007B6367">
        <w:tc>
          <w:tcPr>
            <w:tcW w:w="92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46B99CA7" w14:textId="6F966555" w:rsidR="007B6367" w:rsidRPr="006B624D" w:rsidRDefault="007B6367" w:rsidP="001751F2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1.1.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B8FE1" w14:textId="1D54B0A1" w:rsidR="007B6367" w:rsidRPr="006B624D" w:rsidRDefault="007B6367" w:rsidP="001751F2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MZ ČR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8B8315" w14:textId="7D419EFF" w:rsidR="007B6367" w:rsidRPr="006B624D" w:rsidRDefault="007B6367" w:rsidP="001751F2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Vypořádání připomínkového řízení MZ ČR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2307607" w14:textId="50495EC0" w:rsidR="007B6367" w:rsidRPr="006B624D" w:rsidRDefault="007B6367" w:rsidP="001751F2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16.5.2017</w:t>
            </w:r>
          </w:p>
        </w:tc>
      </w:tr>
      <w:tr w:rsidR="00E93D1D" w:rsidRPr="006B624D" w14:paraId="3A5D4E9B" w14:textId="77777777" w:rsidTr="00F52847"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4CFF560A" w14:textId="4E6220B4" w:rsidR="00E93D1D" w:rsidRPr="006B624D" w:rsidRDefault="005112E5" w:rsidP="001751F2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1.2.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949F90" w14:textId="41A3CC69" w:rsidR="00E93D1D" w:rsidRPr="006B624D" w:rsidRDefault="005112E5" w:rsidP="001751F2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MZ ČR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BA40AA" w14:textId="75B25CE7" w:rsidR="00E93D1D" w:rsidRPr="006B624D" w:rsidRDefault="005112E5" w:rsidP="001751F2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Zapracování připomínky MMR, MV ČR</w:t>
            </w:r>
            <w:r w:rsidR="0035026E">
              <w:rPr>
                <w:rFonts w:cs="Arial"/>
                <w:szCs w:val="22"/>
              </w:rPr>
              <w:t>, ÚZIS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2E4F7C38" w14:textId="552CD771" w:rsidR="00E93D1D" w:rsidRPr="006B624D" w:rsidRDefault="005112E5" w:rsidP="001751F2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16.5.2017</w:t>
            </w:r>
          </w:p>
        </w:tc>
      </w:tr>
      <w:tr w:rsidR="00F52847" w:rsidRPr="006B624D" w14:paraId="05BFB0A7" w14:textId="77777777" w:rsidTr="007B6367">
        <w:tc>
          <w:tcPr>
            <w:tcW w:w="9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0DA234D" w14:textId="57AB4386" w:rsidR="00F52847" w:rsidRDefault="00F52847" w:rsidP="001751F2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891A70" w14:textId="1D8949A5" w:rsidR="00F52847" w:rsidRDefault="00F52847" w:rsidP="001751F2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MZ ČR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5C80FE2" w14:textId="38FFBF97" w:rsidR="00F52847" w:rsidRDefault="00F52847" w:rsidP="001751F2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Zapracování připomínky MV, projekt CEF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9CD95E3" w14:textId="77777777" w:rsidR="00F52847" w:rsidRDefault="00F52847" w:rsidP="001751F2">
            <w:pPr>
              <w:spacing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29.6.2017</w:t>
            </w:r>
          </w:p>
          <w:p w14:paraId="571618BB" w14:textId="275B04A3" w:rsidR="00F52847" w:rsidRDefault="00F52847" w:rsidP="001751F2">
            <w:pPr>
              <w:spacing w:after="0"/>
              <w:rPr>
                <w:rFonts w:cs="Arial"/>
                <w:szCs w:val="22"/>
              </w:rPr>
            </w:pPr>
          </w:p>
        </w:tc>
      </w:tr>
    </w:tbl>
    <w:p w14:paraId="289D571E" w14:textId="77777777" w:rsidR="00313867" w:rsidRPr="006B624D" w:rsidRDefault="00313867" w:rsidP="00A60318">
      <w:pPr>
        <w:spacing w:after="0"/>
        <w:rPr>
          <w:sz w:val="28"/>
        </w:rPr>
      </w:pPr>
    </w:p>
    <w:p w14:paraId="3723E653" w14:textId="77777777" w:rsidR="003F352F" w:rsidRPr="006B624D" w:rsidRDefault="003F352F" w:rsidP="00A60318">
      <w:pPr>
        <w:spacing w:after="0"/>
        <w:rPr>
          <w:sz w:val="28"/>
        </w:rPr>
      </w:pPr>
    </w:p>
    <w:p w14:paraId="7747E27A" w14:textId="77777777" w:rsidR="003F352F" w:rsidRPr="006B624D" w:rsidRDefault="003F352F" w:rsidP="00A60318">
      <w:pPr>
        <w:spacing w:after="0"/>
        <w:rPr>
          <w:sz w:val="28"/>
        </w:rPr>
      </w:pPr>
    </w:p>
    <w:p w14:paraId="1BC86AD8" w14:textId="77777777" w:rsidR="00A60318" w:rsidRPr="006B624D" w:rsidRDefault="00A60318" w:rsidP="00EC59F8">
      <w:pPr>
        <w:pageBreakBefore/>
        <w:outlineLvl w:val="0"/>
        <w:rPr>
          <w:sz w:val="36"/>
        </w:rPr>
      </w:pPr>
      <w:bookmarkStart w:id="3" w:name="_Toc277855337"/>
      <w:bookmarkStart w:id="4" w:name="_Toc482773274"/>
      <w:r w:rsidRPr="006B624D">
        <w:rPr>
          <w:sz w:val="36"/>
        </w:rPr>
        <w:t>Obsah</w:t>
      </w:r>
      <w:bookmarkEnd w:id="3"/>
      <w:bookmarkEnd w:id="4"/>
    </w:p>
    <w:p w14:paraId="66B85214" w14:textId="77777777" w:rsidR="00702D8E" w:rsidRDefault="000A1D44">
      <w:pPr>
        <w:pStyle w:val="Obsah1"/>
        <w:rPr>
          <w:rFonts w:asciiTheme="minorHAnsi" w:eastAsiaTheme="minorEastAsia" w:hAnsiTheme="minorHAnsi" w:cstheme="minorBidi"/>
          <w:b w:val="0"/>
          <w:lang w:eastAsia="cs-CZ"/>
        </w:rPr>
      </w:pPr>
      <w:r w:rsidRPr="006B624D">
        <w:rPr>
          <w:b w:val="0"/>
        </w:rPr>
        <w:fldChar w:fldCharType="begin"/>
      </w:r>
      <w:r w:rsidR="00A60318" w:rsidRPr="006B624D">
        <w:rPr>
          <w:b w:val="0"/>
        </w:rPr>
        <w:instrText xml:space="preserve"> TOC \o "1-3" \h \z \u </w:instrText>
      </w:r>
      <w:r w:rsidRPr="006B624D">
        <w:rPr>
          <w:b w:val="0"/>
        </w:rPr>
        <w:fldChar w:fldCharType="separate"/>
      </w:r>
      <w:hyperlink w:anchor="_Toc482773274" w:history="1">
        <w:r w:rsidR="00702D8E" w:rsidRPr="00014AC4">
          <w:rPr>
            <w:rStyle w:val="Hypertextovodkaz"/>
          </w:rPr>
          <w:t>Obsah</w:t>
        </w:r>
        <w:r w:rsidR="00702D8E">
          <w:rPr>
            <w:webHidden/>
          </w:rPr>
          <w:tab/>
        </w:r>
        <w:r w:rsidR="00702D8E">
          <w:rPr>
            <w:webHidden/>
          </w:rPr>
          <w:fldChar w:fldCharType="begin"/>
        </w:r>
        <w:r w:rsidR="00702D8E">
          <w:rPr>
            <w:webHidden/>
          </w:rPr>
          <w:instrText xml:space="preserve"> PAGEREF _Toc482773274 \h </w:instrText>
        </w:r>
        <w:r w:rsidR="00702D8E">
          <w:rPr>
            <w:webHidden/>
          </w:rPr>
        </w:r>
        <w:r w:rsidR="00702D8E">
          <w:rPr>
            <w:webHidden/>
          </w:rPr>
          <w:fldChar w:fldCharType="separate"/>
        </w:r>
        <w:r w:rsidR="00075BAD">
          <w:rPr>
            <w:webHidden/>
          </w:rPr>
          <w:t>3</w:t>
        </w:r>
        <w:r w:rsidR="00702D8E">
          <w:rPr>
            <w:webHidden/>
          </w:rPr>
          <w:fldChar w:fldCharType="end"/>
        </w:r>
      </w:hyperlink>
    </w:p>
    <w:p w14:paraId="4831B709" w14:textId="77777777" w:rsidR="00702D8E" w:rsidRDefault="004C6AB2">
      <w:pPr>
        <w:pStyle w:val="Obsah2"/>
        <w:rPr>
          <w:rFonts w:asciiTheme="minorHAnsi" w:eastAsiaTheme="minorEastAsia" w:hAnsiTheme="minorHAnsi" w:cstheme="minorBidi"/>
          <w:szCs w:val="22"/>
          <w:lang w:eastAsia="cs-CZ"/>
        </w:rPr>
      </w:pPr>
      <w:hyperlink w:anchor="_Toc482773275" w:history="1">
        <w:r w:rsidR="00702D8E" w:rsidRPr="00014AC4">
          <w:rPr>
            <w:rStyle w:val="Hypertextovodkaz"/>
          </w:rPr>
          <w:t>Seznam zkratek a pojmů</w:t>
        </w:r>
        <w:r w:rsidR="00702D8E">
          <w:rPr>
            <w:webHidden/>
          </w:rPr>
          <w:tab/>
        </w:r>
        <w:r w:rsidR="00702D8E">
          <w:rPr>
            <w:webHidden/>
          </w:rPr>
          <w:fldChar w:fldCharType="begin"/>
        </w:r>
        <w:r w:rsidR="00702D8E">
          <w:rPr>
            <w:webHidden/>
          </w:rPr>
          <w:instrText xml:space="preserve"> PAGEREF _Toc482773275 \h </w:instrText>
        </w:r>
        <w:r w:rsidR="00702D8E">
          <w:rPr>
            <w:webHidden/>
          </w:rPr>
        </w:r>
        <w:r w:rsidR="00702D8E">
          <w:rPr>
            <w:webHidden/>
          </w:rPr>
          <w:fldChar w:fldCharType="separate"/>
        </w:r>
        <w:r w:rsidR="00075BAD">
          <w:rPr>
            <w:webHidden/>
          </w:rPr>
          <w:t>4</w:t>
        </w:r>
        <w:r w:rsidR="00702D8E">
          <w:rPr>
            <w:webHidden/>
          </w:rPr>
          <w:fldChar w:fldCharType="end"/>
        </w:r>
      </w:hyperlink>
    </w:p>
    <w:p w14:paraId="3647B215" w14:textId="77777777" w:rsidR="00702D8E" w:rsidRDefault="004C6AB2">
      <w:pPr>
        <w:pStyle w:val="Obsah1"/>
        <w:rPr>
          <w:rFonts w:asciiTheme="minorHAnsi" w:eastAsiaTheme="minorEastAsia" w:hAnsiTheme="minorHAnsi" w:cstheme="minorBidi"/>
          <w:b w:val="0"/>
          <w:lang w:eastAsia="cs-CZ"/>
        </w:rPr>
      </w:pPr>
      <w:hyperlink w:anchor="_Toc482773276" w:history="1">
        <w:r w:rsidR="00702D8E" w:rsidRPr="00014AC4">
          <w:rPr>
            <w:rStyle w:val="Hypertextovodkaz"/>
          </w:rPr>
          <w:t>1</w:t>
        </w:r>
        <w:r w:rsidR="00702D8E">
          <w:rPr>
            <w:rFonts w:asciiTheme="minorHAnsi" w:eastAsiaTheme="minorEastAsia" w:hAnsiTheme="minorHAnsi" w:cstheme="minorBidi"/>
            <w:b w:val="0"/>
            <w:lang w:eastAsia="cs-CZ"/>
          </w:rPr>
          <w:tab/>
        </w:r>
        <w:r w:rsidR="00702D8E" w:rsidRPr="00014AC4">
          <w:rPr>
            <w:rStyle w:val="Hypertextovodkaz"/>
          </w:rPr>
          <w:t>Vymezení účelu metodického pokynu</w:t>
        </w:r>
        <w:r w:rsidR="00702D8E">
          <w:rPr>
            <w:webHidden/>
          </w:rPr>
          <w:tab/>
        </w:r>
        <w:r w:rsidR="00702D8E">
          <w:rPr>
            <w:webHidden/>
          </w:rPr>
          <w:fldChar w:fldCharType="begin"/>
        </w:r>
        <w:r w:rsidR="00702D8E">
          <w:rPr>
            <w:webHidden/>
          </w:rPr>
          <w:instrText xml:space="preserve"> PAGEREF _Toc482773276 \h </w:instrText>
        </w:r>
        <w:r w:rsidR="00702D8E">
          <w:rPr>
            <w:webHidden/>
          </w:rPr>
        </w:r>
        <w:r w:rsidR="00702D8E">
          <w:rPr>
            <w:webHidden/>
          </w:rPr>
          <w:fldChar w:fldCharType="separate"/>
        </w:r>
        <w:r w:rsidR="00075BAD">
          <w:rPr>
            <w:webHidden/>
          </w:rPr>
          <w:t>8</w:t>
        </w:r>
        <w:r w:rsidR="00702D8E">
          <w:rPr>
            <w:webHidden/>
          </w:rPr>
          <w:fldChar w:fldCharType="end"/>
        </w:r>
      </w:hyperlink>
    </w:p>
    <w:p w14:paraId="778792FD" w14:textId="77777777" w:rsidR="00702D8E" w:rsidRDefault="004C6AB2">
      <w:pPr>
        <w:pStyle w:val="Obsah1"/>
        <w:rPr>
          <w:rFonts w:asciiTheme="minorHAnsi" w:eastAsiaTheme="minorEastAsia" w:hAnsiTheme="minorHAnsi" w:cstheme="minorBidi"/>
          <w:b w:val="0"/>
          <w:lang w:eastAsia="cs-CZ"/>
        </w:rPr>
      </w:pPr>
      <w:hyperlink w:anchor="_Toc482773277" w:history="1">
        <w:r w:rsidR="00702D8E" w:rsidRPr="00014AC4">
          <w:rPr>
            <w:rStyle w:val="Hypertextovodkaz"/>
            <w:lang w:eastAsia="en-GB"/>
          </w:rPr>
          <w:t>2</w:t>
        </w:r>
        <w:r w:rsidR="00702D8E">
          <w:rPr>
            <w:rFonts w:asciiTheme="minorHAnsi" w:eastAsiaTheme="minorEastAsia" w:hAnsiTheme="minorHAnsi" w:cstheme="minorBidi"/>
            <w:b w:val="0"/>
            <w:lang w:eastAsia="cs-CZ"/>
          </w:rPr>
          <w:tab/>
        </w:r>
        <w:r w:rsidR="00702D8E" w:rsidRPr="00014AC4">
          <w:rPr>
            <w:rStyle w:val="Hypertextovodkaz"/>
            <w:rFonts w:eastAsiaTheme="minorHAnsi"/>
          </w:rPr>
          <w:t xml:space="preserve">Doporučené oblasti rozvoje </w:t>
        </w:r>
        <w:r w:rsidR="00702D8E" w:rsidRPr="00014AC4">
          <w:rPr>
            <w:rStyle w:val="Hypertextovodkaz"/>
            <w:lang w:eastAsia="en-GB"/>
          </w:rPr>
          <w:t>informačních systémů poskytovatelů zdravotních služeb do výzvy IROP č. 26</w:t>
        </w:r>
        <w:r w:rsidR="00702D8E">
          <w:rPr>
            <w:webHidden/>
          </w:rPr>
          <w:tab/>
        </w:r>
        <w:r w:rsidR="00702D8E">
          <w:rPr>
            <w:webHidden/>
          </w:rPr>
          <w:fldChar w:fldCharType="begin"/>
        </w:r>
        <w:r w:rsidR="00702D8E">
          <w:rPr>
            <w:webHidden/>
          </w:rPr>
          <w:instrText xml:space="preserve"> PAGEREF _Toc482773277 \h </w:instrText>
        </w:r>
        <w:r w:rsidR="00702D8E">
          <w:rPr>
            <w:webHidden/>
          </w:rPr>
        </w:r>
        <w:r w:rsidR="00702D8E">
          <w:rPr>
            <w:webHidden/>
          </w:rPr>
          <w:fldChar w:fldCharType="separate"/>
        </w:r>
        <w:r w:rsidR="00075BAD">
          <w:rPr>
            <w:webHidden/>
          </w:rPr>
          <w:t>11</w:t>
        </w:r>
        <w:r w:rsidR="00702D8E">
          <w:rPr>
            <w:webHidden/>
          </w:rPr>
          <w:fldChar w:fldCharType="end"/>
        </w:r>
      </w:hyperlink>
    </w:p>
    <w:p w14:paraId="271ED911" w14:textId="77777777" w:rsidR="00702D8E" w:rsidRDefault="004C6AB2">
      <w:pPr>
        <w:pStyle w:val="Obsah2"/>
        <w:rPr>
          <w:rFonts w:asciiTheme="minorHAnsi" w:eastAsiaTheme="minorEastAsia" w:hAnsiTheme="minorHAnsi" w:cstheme="minorBidi"/>
          <w:szCs w:val="22"/>
          <w:lang w:eastAsia="cs-CZ"/>
        </w:rPr>
      </w:pPr>
      <w:hyperlink w:anchor="_Toc482773278" w:history="1">
        <w:r w:rsidR="00702D8E" w:rsidRPr="00014AC4">
          <w:rPr>
            <w:rStyle w:val="Hypertextovodkaz"/>
            <w:lang w:eastAsia="en-GB"/>
          </w:rPr>
          <w:t>2.1</w:t>
        </w:r>
        <w:r w:rsidR="00702D8E">
          <w:rPr>
            <w:rFonts w:asciiTheme="minorHAnsi" w:eastAsiaTheme="minorEastAsia" w:hAnsiTheme="minorHAnsi" w:cstheme="minorBidi"/>
            <w:szCs w:val="22"/>
            <w:lang w:eastAsia="cs-CZ"/>
          </w:rPr>
          <w:tab/>
        </w:r>
        <w:r w:rsidR="00702D8E" w:rsidRPr="00014AC4">
          <w:rPr>
            <w:rStyle w:val="Hypertextovodkaz"/>
            <w:lang w:eastAsia="en-GB"/>
          </w:rPr>
          <w:t>Architektonické schéma</w:t>
        </w:r>
        <w:r w:rsidR="00702D8E">
          <w:rPr>
            <w:webHidden/>
          </w:rPr>
          <w:tab/>
        </w:r>
        <w:r w:rsidR="00702D8E">
          <w:rPr>
            <w:webHidden/>
          </w:rPr>
          <w:fldChar w:fldCharType="begin"/>
        </w:r>
        <w:r w:rsidR="00702D8E">
          <w:rPr>
            <w:webHidden/>
          </w:rPr>
          <w:instrText xml:space="preserve"> PAGEREF _Toc482773278 \h </w:instrText>
        </w:r>
        <w:r w:rsidR="00702D8E">
          <w:rPr>
            <w:webHidden/>
          </w:rPr>
        </w:r>
        <w:r w:rsidR="00702D8E">
          <w:rPr>
            <w:webHidden/>
          </w:rPr>
          <w:fldChar w:fldCharType="separate"/>
        </w:r>
        <w:r w:rsidR="00075BAD">
          <w:rPr>
            <w:webHidden/>
          </w:rPr>
          <w:t>13</w:t>
        </w:r>
        <w:r w:rsidR="00702D8E">
          <w:rPr>
            <w:webHidden/>
          </w:rPr>
          <w:fldChar w:fldCharType="end"/>
        </w:r>
      </w:hyperlink>
    </w:p>
    <w:p w14:paraId="657A1D0B" w14:textId="77777777" w:rsidR="00702D8E" w:rsidRDefault="004C6AB2">
      <w:pPr>
        <w:pStyle w:val="Obsah1"/>
        <w:rPr>
          <w:rFonts w:asciiTheme="minorHAnsi" w:eastAsiaTheme="minorEastAsia" w:hAnsiTheme="minorHAnsi" w:cstheme="minorBidi"/>
          <w:b w:val="0"/>
          <w:lang w:eastAsia="cs-CZ"/>
        </w:rPr>
      </w:pPr>
      <w:hyperlink w:anchor="_Toc482773279" w:history="1">
        <w:r w:rsidR="00702D8E" w:rsidRPr="00014AC4">
          <w:rPr>
            <w:rStyle w:val="Hypertextovodkaz"/>
          </w:rPr>
          <w:t>3</w:t>
        </w:r>
        <w:r w:rsidR="00702D8E">
          <w:rPr>
            <w:rFonts w:asciiTheme="minorHAnsi" w:eastAsiaTheme="minorEastAsia" w:hAnsiTheme="minorHAnsi" w:cstheme="minorBidi"/>
            <w:b w:val="0"/>
            <w:lang w:eastAsia="cs-CZ"/>
          </w:rPr>
          <w:tab/>
        </w:r>
        <w:r w:rsidR="00702D8E" w:rsidRPr="00014AC4">
          <w:rPr>
            <w:rStyle w:val="Hypertextovodkaz"/>
          </w:rPr>
          <w:t>Cílová architektura jako podpůrný nástroj pro specifikaci požadavků</w:t>
        </w:r>
        <w:r w:rsidR="00702D8E">
          <w:rPr>
            <w:webHidden/>
          </w:rPr>
          <w:tab/>
        </w:r>
        <w:r w:rsidR="00702D8E">
          <w:rPr>
            <w:webHidden/>
          </w:rPr>
          <w:fldChar w:fldCharType="begin"/>
        </w:r>
        <w:r w:rsidR="00702D8E">
          <w:rPr>
            <w:webHidden/>
          </w:rPr>
          <w:instrText xml:space="preserve"> PAGEREF _Toc482773279 \h </w:instrText>
        </w:r>
        <w:r w:rsidR="00702D8E">
          <w:rPr>
            <w:webHidden/>
          </w:rPr>
        </w:r>
        <w:r w:rsidR="00702D8E">
          <w:rPr>
            <w:webHidden/>
          </w:rPr>
          <w:fldChar w:fldCharType="separate"/>
        </w:r>
        <w:r w:rsidR="00075BAD">
          <w:rPr>
            <w:webHidden/>
          </w:rPr>
          <w:t>18</w:t>
        </w:r>
        <w:r w:rsidR="00702D8E">
          <w:rPr>
            <w:webHidden/>
          </w:rPr>
          <w:fldChar w:fldCharType="end"/>
        </w:r>
      </w:hyperlink>
    </w:p>
    <w:p w14:paraId="18B90DDC" w14:textId="77777777" w:rsidR="00702D8E" w:rsidRDefault="004C6AB2">
      <w:pPr>
        <w:pStyle w:val="Obsah2"/>
        <w:rPr>
          <w:rFonts w:asciiTheme="minorHAnsi" w:eastAsiaTheme="minorEastAsia" w:hAnsiTheme="minorHAnsi" w:cstheme="minorBidi"/>
          <w:szCs w:val="22"/>
          <w:lang w:eastAsia="cs-CZ"/>
        </w:rPr>
      </w:pPr>
      <w:hyperlink w:anchor="_Toc482773280" w:history="1">
        <w:r w:rsidR="00702D8E" w:rsidRPr="00014AC4">
          <w:rPr>
            <w:rStyle w:val="Hypertextovodkaz"/>
          </w:rPr>
          <w:t>3.1</w:t>
        </w:r>
        <w:r w:rsidR="00702D8E">
          <w:rPr>
            <w:rFonts w:asciiTheme="minorHAnsi" w:eastAsiaTheme="minorEastAsia" w:hAnsiTheme="minorHAnsi" w:cstheme="minorBidi"/>
            <w:szCs w:val="22"/>
            <w:lang w:eastAsia="cs-CZ"/>
          </w:rPr>
          <w:tab/>
        </w:r>
        <w:r w:rsidR="00702D8E" w:rsidRPr="00014AC4">
          <w:rPr>
            <w:rStyle w:val="Hypertextovodkaz"/>
          </w:rPr>
          <w:t>Vysvětlení užitých pojmů Enterprise architektury (procesní domény)</w:t>
        </w:r>
        <w:r w:rsidR="00702D8E">
          <w:rPr>
            <w:webHidden/>
          </w:rPr>
          <w:tab/>
        </w:r>
        <w:r w:rsidR="00702D8E">
          <w:rPr>
            <w:webHidden/>
          </w:rPr>
          <w:fldChar w:fldCharType="begin"/>
        </w:r>
        <w:r w:rsidR="00702D8E">
          <w:rPr>
            <w:webHidden/>
          </w:rPr>
          <w:instrText xml:space="preserve"> PAGEREF _Toc482773280 \h </w:instrText>
        </w:r>
        <w:r w:rsidR="00702D8E">
          <w:rPr>
            <w:webHidden/>
          </w:rPr>
        </w:r>
        <w:r w:rsidR="00702D8E">
          <w:rPr>
            <w:webHidden/>
          </w:rPr>
          <w:fldChar w:fldCharType="separate"/>
        </w:r>
        <w:r w:rsidR="00075BAD">
          <w:rPr>
            <w:webHidden/>
          </w:rPr>
          <w:t>18</w:t>
        </w:r>
        <w:r w:rsidR="00702D8E">
          <w:rPr>
            <w:webHidden/>
          </w:rPr>
          <w:fldChar w:fldCharType="end"/>
        </w:r>
      </w:hyperlink>
    </w:p>
    <w:p w14:paraId="0E5562C1" w14:textId="77777777" w:rsidR="00702D8E" w:rsidRDefault="004C6AB2">
      <w:pPr>
        <w:pStyle w:val="Obsah2"/>
        <w:rPr>
          <w:rFonts w:asciiTheme="minorHAnsi" w:eastAsiaTheme="minorEastAsia" w:hAnsiTheme="minorHAnsi" w:cstheme="minorBidi"/>
          <w:szCs w:val="22"/>
          <w:lang w:eastAsia="cs-CZ"/>
        </w:rPr>
      </w:pPr>
      <w:hyperlink w:anchor="_Toc482773281" w:history="1">
        <w:r w:rsidR="00702D8E" w:rsidRPr="00014AC4">
          <w:rPr>
            <w:rStyle w:val="Hypertextovodkaz"/>
          </w:rPr>
          <w:t>3.2</w:t>
        </w:r>
        <w:r w:rsidR="00702D8E">
          <w:rPr>
            <w:rFonts w:asciiTheme="minorHAnsi" w:eastAsiaTheme="minorEastAsia" w:hAnsiTheme="minorHAnsi" w:cstheme="minorBidi"/>
            <w:szCs w:val="22"/>
            <w:lang w:eastAsia="cs-CZ"/>
          </w:rPr>
          <w:tab/>
        </w:r>
        <w:r w:rsidR="00702D8E" w:rsidRPr="00014AC4">
          <w:rPr>
            <w:rStyle w:val="Hypertextovodkaz"/>
          </w:rPr>
          <w:t>Architektonické principy</w:t>
        </w:r>
        <w:r w:rsidR="00702D8E">
          <w:rPr>
            <w:webHidden/>
          </w:rPr>
          <w:tab/>
        </w:r>
        <w:r w:rsidR="00702D8E">
          <w:rPr>
            <w:webHidden/>
          </w:rPr>
          <w:fldChar w:fldCharType="begin"/>
        </w:r>
        <w:r w:rsidR="00702D8E">
          <w:rPr>
            <w:webHidden/>
          </w:rPr>
          <w:instrText xml:space="preserve"> PAGEREF _Toc482773281 \h </w:instrText>
        </w:r>
        <w:r w:rsidR="00702D8E">
          <w:rPr>
            <w:webHidden/>
          </w:rPr>
        </w:r>
        <w:r w:rsidR="00702D8E">
          <w:rPr>
            <w:webHidden/>
          </w:rPr>
          <w:fldChar w:fldCharType="separate"/>
        </w:r>
        <w:r w:rsidR="00075BAD">
          <w:rPr>
            <w:webHidden/>
          </w:rPr>
          <w:t>19</w:t>
        </w:r>
        <w:r w:rsidR="00702D8E">
          <w:rPr>
            <w:webHidden/>
          </w:rPr>
          <w:fldChar w:fldCharType="end"/>
        </w:r>
      </w:hyperlink>
    </w:p>
    <w:p w14:paraId="7CBA3191" w14:textId="77777777" w:rsidR="00702D8E" w:rsidRDefault="004C6AB2">
      <w:pPr>
        <w:pStyle w:val="Obsah2"/>
        <w:rPr>
          <w:rFonts w:asciiTheme="minorHAnsi" w:eastAsiaTheme="minorEastAsia" w:hAnsiTheme="minorHAnsi" w:cstheme="minorBidi"/>
          <w:szCs w:val="22"/>
          <w:lang w:eastAsia="cs-CZ"/>
        </w:rPr>
      </w:pPr>
      <w:hyperlink w:anchor="_Toc482773282" w:history="1">
        <w:r w:rsidR="00702D8E" w:rsidRPr="00014AC4">
          <w:rPr>
            <w:rStyle w:val="Hypertextovodkaz"/>
          </w:rPr>
          <w:t>3.3</w:t>
        </w:r>
        <w:r w:rsidR="00702D8E">
          <w:rPr>
            <w:rFonts w:asciiTheme="minorHAnsi" w:eastAsiaTheme="minorEastAsia" w:hAnsiTheme="minorHAnsi" w:cstheme="minorBidi"/>
            <w:szCs w:val="22"/>
            <w:lang w:eastAsia="cs-CZ"/>
          </w:rPr>
          <w:tab/>
        </w:r>
        <w:r w:rsidR="00702D8E" w:rsidRPr="00014AC4">
          <w:rPr>
            <w:rStyle w:val="Hypertextovodkaz"/>
          </w:rPr>
          <w:t>Architektonický rámec systému Výměny a sdílení ZD/EHR/PHR</w:t>
        </w:r>
        <w:r w:rsidR="00702D8E">
          <w:rPr>
            <w:webHidden/>
          </w:rPr>
          <w:tab/>
        </w:r>
        <w:r w:rsidR="00702D8E">
          <w:rPr>
            <w:webHidden/>
          </w:rPr>
          <w:fldChar w:fldCharType="begin"/>
        </w:r>
        <w:r w:rsidR="00702D8E">
          <w:rPr>
            <w:webHidden/>
          </w:rPr>
          <w:instrText xml:space="preserve"> PAGEREF _Toc482773282 \h </w:instrText>
        </w:r>
        <w:r w:rsidR="00702D8E">
          <w:rPr>
            <w:webHidden/>
          </w:rPr>
        </w:r>
        <w:r w:rsidR="00702D8E">
          <w:rPr>
            <w:webHidden/>
          </w:rPr>
          <w:fldChar w:fldCharType="separate"/>
        </w:r>
        <w:r w:rsidR="00075BAD">
          <w:rPr>
            <w:webHidden/>
          </w:rPr>
          <w:t>21</w:t>
        </w:r>
        <w:r w:rsidR="00702D8E">
          <w:rPr>
            <w:webHidden/>
          </w:rPr>
          <w:fldChar w:fldCharType="end"/>
        </w:r>
      </w:hyperlink>
    </w:p>
    <w:p w14:paraId="0E0C955E" w14:textId="77777777" w:rsidR="00702D8E" w:rsidRDefault="004C6AB2">
      <w:pPr>
        <w:pStyle w:val="Obsah3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82773283" w:history="1">
        <w:r w:rsidR="00702D8E" w:rsidRPr="00014AC4">
          <w:rPr>
            <w:rStyle w:val="Hypertextovodkaz"/>
            <w:noProof/>
          </w:rPr>
          <w:t>3.3.1</w:t>
        </w:r>
        <w:r w:rsidR="00702D8E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702D8E" w:rsidRPr="00014AC4">
          <w:rPr>
            <w:rStyle w:val="Hypertextovodkaz"/>
            <w:noProof/>
          </w:rPr>
          <w:t>Specifikace jednotlivých rolí v systému výměny zdravotnické dokumentace.</w:t>
        </w:r>
        <w:r w:rsidR="00702D8E">
          <w:rPr>
            <w:noProof/>
            <w:webHidden/>
          </w:rPr>
          <w:tab/>
        </w:r>
        <w:r w:rsidR="00702D8E">
          <w:rPr>
            <w:noProof/>
            <w:webHidden/>
          </w:rPr>
          <w:fldChar w:fldCharType="begin"/>
        </w:r>
        <w:r w:rsidR="00702D8E">
          <w:rPr>
            <w:noProof/>
            <w:webHidden/>
          </w:rPr>
          <w:instrText xml:space="preserve"> PAGEREF _Toc482773283 \h </w:instrText>
        </w:r>
        <w:r w:rsidR="00702D8E">
          <w:rPr>
            <w:noProof/>
            <w:webHidden/>
          </w:rPr>
        </w:r>
        <w:r w:rsidR="00702D8E">
          <w:rPr>
            <w:noProof/>
            <w:webHidden/>
          </w:rPr>
          <w:fldChar w:fldCharType="separate"/>
        </w:r>
        <w:r w:rsidR="00075BAD">
          <w:rPr>
            <w:noProof/>
            <w:webHidden/>
          </w:rPr>
          <w:t>21</w:t>
        </w:r>
        <w:r w:rsidR="00702D8E">
          <w:rPr>
            <w:noProof/>
            <w:webHidden/>
          </w:rPr>
          <w:fldChar w:fldCharType="end"/>
        </w:r>
      </w:hyperlink>
    </w:p>
    <w:p w14:paraId="13CAFD36" w14:textId="77777777" w:rsidR="00702D8E" w:rsidRDefault="004C6AB2">
      <w:pPr>
        <w:pStyle w:val="Obsah3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82773284" w:history="1">
        <w:r w:rsidR="00702D8E" w:rsidRPr="00014AC4">
          <w:rPr>
            <w:rStyle w:val="Hypertextovodkaz"/>
            <w:noProof/>
          </w:rPr>
          <w:t>3.3.2</w:t>
        </w:r>
        <w:r w:rsidR="00702D8E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702D8E" w:rsidRPr="00014AC4">
          <w:rPr>
            <w:rStyle w:val="Hypertextovodkaz"/>
            <w:noProof/>
          </w:rPr>
          <w:t>Věcný správce indexu ZD / EHR / PHR</w:t>
        </w:r>
        <w:r w:rsidR="00702D8E">
          <w:rPr>
            <w:noProof/>
            <w:webHidden/>
          </w:rPr>
          <w:tab/>
        </w:r>
        <w:r w:rsidR="00702D8E">
          <w:rPr>
            <w:noProof/>
            <w:webHidden/>
          </w:rPr>
          <w:fldChar w:fldCharType="begin"/>
        </w:r>
        <w:r w:rsidR="00702D8E">
          <w:rPr>
            <w:noProof/>
            <w:webHidden/>
          </w:rPr>
          <w:instrText xml:space="preserve"> PAGEREF _Toc482773284 \h </w:instrText>
        </w:r>
        <w:r w:rsidR="00702D8E">
          <w:rPr>
            <w:noProof/>
            <w:webHidden/>
          </w:rPr>
        </w:r>
        <w:r w:rsidR="00702D8E">
          <w:rPr>
            <w:noProof/>
            <w:webHidden/>
          </w:rPr>
          <w:fldChar w:fldCharType="separate"/>
        </w:r>
        <w:r w:rsidR="00075BAD">
          <w:rPr>
            <w:noProof/>
            <w:webHidden/>
          </w:rPr>
          <w:t>22</w:t>
        </w:r>
        <w:r w:rsidR="00702D8E">
          <w:rPr>
            <w:noProof/>
            <w:webHidden/>
          </w:rPr>
          <w:fldChar w:fldCharType="end"/>
        </w:r>
      </w:hyperlink>
    </w:p>
    <w:p w14:paraId="6D60ADB9" w14:textId="77777777" w:rsidR="00702D8E" w:rsidRDefault="004C6AB2">
      <w:pPr>
        <w:pStyle w:val="Obsah3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82773285" w:history="1">
        <w:r w:rsidR="00702D8E" w:rsidRPr="00014AC4">
          <w:rPr>
            <w:rStyle w:val="Hypertextovodkaz"/>
            <w:noProof/>
          </w:rPr>
          <w:t>3.3.3</w:t>
        </w:r>
        <w:r w:rsidR="00702D8E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702D8E" w:rsidRPr="00014AC4">
          <w:rPr>
            <w:rStyle w:val="Hypertextovodkaz"/>
            <w:noProof/>
          </w:rPr>
          <w:t>Provozovatel EHR/PHR</w:t>
        </w:r>
        <w:r w:rsidR="00702D8E">
          <w:rPr>
            <w:noProof/>
            <w:webHidden/>
          </w:rPr>
          <w:tab/>
        </w:r>
        <w:r w:rsidR="00702D8E">
          <w:rPr>
            <w:noProof/>
            <w:webHidden/>
          </w:rPr>
          <w:fldChar w:fldCharType="begin"/>
        </w:r>
        <w:r w:rsidR="00702D8E">
          <w:rPr>
            <w:noProof/>
            <w:webHidden/>
          </w:rPr>
          <w:instrText xml:space="preserve"> PAGEREF _Toc482773285 \h </w:instrText>
        </w:r>
        <w:r w:rsidR="00702D8E">
          <w:rPr>
            <w:noProof/>
            <w:webHidden/>
          </w:rPr>
        </w:r>
        <w:r w:rsidR="00702D8E">
          <w:rPr>
            <w:noProof/>
            <w:webHidden/>
          </w:rPr>
          <w:fldChar w:fldCharType="separate"/>
        </w:r>
        <w:r w:rsidR="00075BAD">
          <w:rPr>
            <w:noProof/>
            <w:webHidden/>
          </w:rPr>
          <w:t>23</w:t>
        </w:r>
        <w:r w:rsidR="00702D8E">
          <w:rPr>
            <w:noProof/>
            <w:webHidden/>
          </w:rPr>
          <w:fldChar w:fldCharType="end"/>
        </w:r>
      </w:hyperlink>
    </w:p>
    <w:p w14:paraId="30F57962" w14:textId="77777777" w:rsidR="00702D8E" w:rsidRDefault="004C6AB2">
      <w:pPr>
        <w:pStyle w:val="Obsah3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82773286" w:history="1">
        <w:r w:rsidR="00702D8E" w:rsidRPr="00014AC4">
          <w:rPr>
            <w:rStyle w:val="Hypertextovodkaz"/>
            <w:noProof/>
          </w:rPr>
          <w:t>3.3.4</w:t>
        </w:r>
        <w:r w:rsidR="00702D8E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702D8E" w:rsidRPr="00014AC4">
          <w:rPr>
            <w:rStyle w:val="Hypertextovodkaz"/>
            <w:noProof/>
          </w:rPr>
          <w:t>Poskytovatel zdravotních služeb</w:t>
        </w:r>
        <w:r w:rsidR="00702D8E">
          <w:rPr>
            <w:noProof/>
            <w:webHidden/>
          </w:rPr>
          <w:tab/>
        </w:r>
        <w:r w:rsidR="00702D8E">
          <w:rPr>
            <w:noProof/>
            <w:webHidden/>
          </w:rPr>
          <w:fldChar w:fldCharType="begin"/>
        </w:r>
        <w:r w:rsidR="00702D8E">
          <w:rPr>
            <w:noProof/>
            <w:webHidden/>
          </w:rPr>
          <w:instrText xml:space="preserve"> PAGEREF _Toc482773286 \h </w:instrText>
        </w:r>
        <w:r w:rsidR="00702D8E">
          <w:rPr>
            <w:noProof/>
            <w:webHidden/>
          </w:rPr>
        </w:r>
        <w:r w:rsidR="00702D8E">
          <w:rPr>
            <w:noProof/>
            <w:webHidden/>
          </w:rPr>
          <w:fldChar w:fldCharType="separate"/>
        </w:r>
        <w:r w:rsidR="00075BAD">
          <w:rPr>
            <w:noProof/>
            <w:webHidden/>
          </w:rPr>
          <w:t>25</w:t>
        </w:r>
        <w:r w:rsidR="00702D8E">
          <w:rPr>
            <w:noProof/>
            <w:webHidden/>
          </w:rPr>
          <w:fldChar w:fldCharType="end"/>
        </w:r>
      </w:hyperlink>
    </w:p>
    <w:p w14:paraId="543E8316" w14:textId="77777777" w:rsidR="00702D8E" w:rsidRDefault="004C6AB2">
      <w:pPr>
        <w:pStyle w:val="Obsah3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82773287" w:history="1">
        <w:r w:rsidR="00702D8E" w:rsidRPr="00014AC4">
          <w:rPr>
            <w:rStyle w:val="Hypertextovodkaz"/>
            <w:noProof/>
          </w:rPr>
          <w:t>3.3.5</w:t>
        </w:r>
        <w:r w:rsidR="00702D8E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702D8E" w:rsidRPr="00014AC4">
          <w:rPr>
            <w:rStyle w:val="Hypertextovodkaz"/>
            <w:noProof/>
          </w:rPr>
          <w:t>Klient zdravotních služeb</w:t>
        </w:r>
        <w:r w:rsidR="00702D8E">
          <w:rPr>
            <w:noProof/>
            <w:webHidden/>
          </w:rPr>
          <w:tab/>
        </w:r>
        <w:r w:rsidR="00702D8E">
          <w:rPr>
            <w:noProof/>
            <w:webHidden/>
          </w:rPr>
          <w:fldChar w:fldCharType="begin"/>
        </w:r>
        <w:r w:rsidR="00702D8E">
          <w:rPr>
            <w:noProof/>
            <w:webHidden/>
          </w:rPr>
          <w:instrText xml:space="preserve"> PAGEREF _Toc482773287 \h </w:instrText>
        </w:r>
        <w:r w:rsidR="00702D8E">
          <w:rPr>
            <w:noProof/>
            <w:webHidden/>
          </w:rPr>
        </w:r>
        <w:r w:rsidR="00702D8E">
          <w:rPr>
            <w:noProof/>
            <w:webHidden/>
          </w:rPr>
          <w:fldChar w:fldCharType="separate"/>
        </w:r>
        <w:r w:rsidR="00075BAD">
          <w:rPr>
            <w:noProof/>
            <w:webHidden/>
          </w:rPr>
          <w:t>26</w:t>
        </w:r>
        <w:r w:rsidR="00702D8E">
          <w:rPr>
            <w:noProof/>
            <w:webHidden/>
          </w:rPr>
          <w:fldChar w:fldCharType="end"/>
        </w:r>
      </w:hyperlink>
    </w:p>
    <w:p w14:paraId="7D37BEB3" w14:textId="77777777" w:rsidR="00702D8E" w:rsidRDefault="004C6AB2">
      <w:pPr>
        <w:pStyle w:val="Obsah3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82773288" w:history="1">
        <w:r w:rsidR="00702D8E" w:rsidRPr="00014AC4">
          <w:rPr>
            <w:rStyle w:val="Hypertextovodkaz"/>
            <w:noProof/>
          </w:rPr>
          <w:t>3.3.6</w:t>
        </w:r>
        <w:r w:rsidR="00702D8E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702D8E" w:rsidRPr="00014AC4">
          <w:rPr>
            <w:rStyle w:val="Hypertextovodkaz"/>
            <w:noProof/>
          </w:rPr>
          <w:t>Výměna ZD/EHR/PHR</w:t>
        </w:r>
        <w:r w:rsidR="00702D8E">
          <w:rPr>
            <w:noProof/>
            <w:webHidden/>
          </w:rPr>
          <w:tab/>
        </w:r>
        <w:r w:rsidR="00702D8E">
          <w:rPr>
            <w:noProof/>
            <w:webHidden/>
          </w:rPr>
          <w:fldChar w:fldCharType="begin"/>
        </w:r>
        <w:r w:rsidR="00702D8E">
          <w:rPr>
            <w:noProof/>
            <w:webHidden/>
          </w:rPr>
          <w:instrText xml:space="preserve"> PAGEREF _Toc482773288 \h </w:instrText>
        </w:r>
        <w:r w:rsidR="00702D8E">
          <w:rPr>
            <w:noProof/>
            <w:webHidden/>
          </w:rPr>
        </w:r>
        <w:r w:rsidR="00702D8E">
          <w:rPr>
            <w:noProof/>
            <w:webHidden/>
          </w:rPr>
          <w:fldChar w:fldCharType="separate"/>
        </w:r>
        <w:r w:rsidR="00075BAD">
          <w:rPr>
            <w:noProof/>
            <w:webHidden/>
          </w:rPr>
          <w:t>27</w:t>
        </w:r>
        <w:r w:rsidR="00702D8E">
          <w:rPr>
            <w:noProof/>
            <w:webHidden/>
          </w:rPr>
          <w:fldChar w:fldCharType="end"/>
        </w:r>
      </w:hyperlink>
    </w:p>
    <w:p w14:paraId="6DE7B6C7" w14:textId="77777777" w:rsidR="00A60318" w:rsidRPr="006B624D" w:rsidRDefault="000A1D44" w:rsidP="008D42A6">
      <w:pPr>
        <w:rPr>
          <w:noProof/>
        </w:rPr>
      </w:pPr>
      <w:r w:rsidRPr="006B624D">
        <w:rPr>
          <w:noProof/>
        </w:rPr>
        <w:fldChar w:fldCharType="end"/>
      </w:r>
    </w:p>
    <w:p w14:paraId="6D5BE148" w14:textId="77777777" w:rsidR="00BF29F9" w:rsidRPr="006B624D" w:rsidRDefault="00BF29F9">
      <w:pPr>
        <w:overflowPunct/>
        <w:autoSpaceDE/>
        <w:autoSpaceDN/>
        <w:adjustRightInd/>
        <w:spacing w:after="200" w:line="276" w:lineRule="auto"/>
        <w:textAlignment w:val="auto"/>
        <w:rPr>
          <w:kern w:val="28"/>
          <w:sz w:val="28"/>
          <w:szCs w:val="28"/>
        </w:rPr>
      </w:pPr>
      <w:bookmarkStart w:id="5" w:name="_Toc277855338"/>
      <w:r w:rsidRPr="006B624D">
        <w:br w:type="page"/>
      </w:r>
    </w:p>
    <w:p w14:paraId="78DE840F" w14:textId="77777777" w:rsidR="00A60318" w:rsidRPr="006B624D" w:rsidRDefault="00A60318" w:rsidP="000F545E">
      <w:pPr>
        <w:pStyle w:val="Nadpis2"/>
        <w:numPr>
          <w:ilvl w:val="0"/>
          <w:numId w:val="0"/>
        </w:numPr>
      </w:pPr>
      <w:bookmarkStart w:id="6" w:name="_Toc296327371"/>
      <w:bookmarkStart w:id="7" w:name="_Toc482773275"/>
      <w:bookmarkStart w:id="8" w:name="Tělo_dokumentu"/>
      <w:bookmarkEnd w:id="5"/>
      <w:r w:rsidRPr="006B624D">
        <w:t>Seznam zkratek</w:t>
      </w:r>
      <w:bookmarkEnd w:id="6"/>
      <w:r w:rsidRPr="006B624D">
        <w:t xml:space="preserve"> a pojmů</w:t>
      </w:r>
      <w:bookmarkEnd w:id="7"/>
    </w:p>
    <w:tbl>
      <w:tblPr>
        <w:tblStyle w:val="GridTable4-Accent31"/>
        <w:tblW w:w="9067" w:type="dxa"/>
        <w:tblLook w:val="0420" w:firstRow="1" w:lastRow="0" w:firstColumn="0" w:lastColumn="0" w:noHBand="0" w:noVBand="1"/>
      </w:tblPr>
      <w:tblGrid>
        <w:gridCol w:w="2093"/>
        <w:gridCol w:w="6974"/>
      </w:tblGrid>
      <w:tr w:rsidR="00990563" w:rsidRPr="006B624D" w14:paraId="4A45413C" w14:textId="77777777" w:rsidTr="007115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93" w:type="dxa"/>
          </w:tcPr>
          <w:p w14:paraId="0B7D2BDD" w14:textId="77777777" w:rsidR="00990563" w:rsidRPr="006B624D" w:rsidRDefault="00990563" w:rsidP="00C0617D">
            <w:pPr>
              <w:pStyle w:val="Zkladntext"/>
              <w:spacing w:before="40" w:after="40"/>
              <w:rPr>
                <w:b w:val="0"/>
              </w:rPr>
            </w:pPr>
            <w:bookmarkStart w:id="9" w:name="_Toc453681254"/>
            <w:r w:rsidRPr="006B624D">
              <w:rPr>
                <w:b w:val="0"/>
              </w:rPr>
              <w:t>Zkratka</w:t>
            </w:r>
          </w:p>
        </w:tc>
        <w:tc>
          <w:tcPr>
            <w:tcW w:w="6974" w:type="dxa"/>
          </w:tcPr>
          <w:p w14:paraId="5C086CDD" w14:textId="77777777" w:rsidR="00990563" w:rsidRPr="006B624D" w:rsidRDefault="00990563" w:rsidP="00C0617D">
            <w:pPr>
              <w:pStyle w:val="Zkladntext"/>
              <w:spacing w:before="40" w:after="40"/>
              <w:rPr>
                <w:b w:val="0"/>
              </w:rPr>
            </w:pPr>
            <w:r w:rsidRPr="006B624D">
              <w:rPr>
                <w:b w:val="0"/>
              </w:rPr>
              <w:t>Význam</w:t>
            </w:r>
          </w:p>
        </w:tc>
      </w:tr>
      <w:tr w:rsidR="00990563" w:rsidRPr="006B624D" w14:paraId="11CB13B6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5DE48AAA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AKČR</w:t>
            </w:r>
          </w:p>
        </w:tc>
        <w:tc>
          <w:tcPr>
            <w:tcW w:w="6974" w:type="dxa"/>
          </w:tcPr>
          <w:p w14:paraId="23A87CDE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Asociace krajů ČR</w:t>
            </w:r>
          </w:p>
        </w:tc>
      </w:tr>
      <w:tr w:rsidR="00990563" w:rsidRPr="006B624D" w14:paraId="5EBE7A66" w14:textId="77777777" w:rsidTr="007115C5">
        <w:tc>
          <w:tcPr>
            <w:tcW w:w="2093" w:type="dxa"/>
          </w:tcPr>
          <w:p w14:paraId="36BFF666" w14:textId="77777777" w:rsidR="00990563" w:rsidRPr="006B624D" w:rsidRDefault="00990563" w:rsidP="00C0617D">
            <w:p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EA</w:t>
            </w:r>
          </w:p>
        </w:tc>
        <w:tc>
          <w:tcPr>
            <w:tcW w:w="6974" w:type="dxa"/>
          </w:tcPr>
          <w:p w14:paraId="7D5C7341" w14:textId="77777777" w:rsidR="00990563" w:rsidRPr="006B624D" w:rsidRDefault="00990563" w:rsidP="00C0617D">
            <w:p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Enterprise architektura, koncept modelování organizací</w:t>
            </w:r>
          </w:p>
        </w:tc>
      </w:tr>
      <w:tr w:rsidR="00990563" w:rsidRPr="006B624D" w14:paraId="017C8F80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4C6A8993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ČR</w:t>
            </w:r>
          </w:p>
        </w:tc>
        <w:tc>
          <w:tcPr>
            <w:tcW w:w="6974" w:type="dxa"/>
          </w:tcPr>
          <w:p w14:paraId="2E2CA32C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Česká republika</w:t>
            </w:r>
          </w:p>
        </w:tc>
      </w:tr>
      <w:tr w:rsidR="00990563" w:rsidRPr="006B624D" w14:paraId="70A886AF" w14:textId="77777777" w:rsidTr="007115C5">
        <w:tc>
          <w:tcPr>
            <w:tcW w:w="2093" w:type="dxa"/>
          </w:tcPr>
          <w:p w14:paraId="2299E40A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DASTA</w:t>
            </w:r>
          </w:p>
        </w:tc>
        <w:tc>
          <w:tcPr>
            <w:tcW w:w="6974" w:type="dxa"/>
          </w:tcPr>
          <w:p w14:paraId="04CE1281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Datový standard Ministerstva zdravotnictví ČR</w:t>
            </w:r>
          </w:p>
        </w:tc>
      </w:tr>
      <w:tr w:rsidR="00990563" w:rsidRPr="006B624D" w14:paraId="2CAAA794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0C43E964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DMS</w:t>
            </w:r>
          </w:p>
        </w:tc>
        <w:tc>
          <w:tcPr>
            <w:tcW w:w="6974" w:type="dxa"/>
          </w:tcPr>
          <w:p w14:paraId="245D5C4C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 xml:space="preserve">Document Management System, </w:t>
            </w:r>
            <w:r>
              <w:rPr>
                <w:rFonts w:cs="Arial"/>
                <w:sz w:val="22"/>
                <w:szCs w:val="22"/>
              </w:rPr>
              <w:t>systém správy</w:t>
            </w:r>
            <w:r w:rsidRPr="006B624D">
              <w:rPr>
                <w:rFonts w:cs="Arial"/>
                <w:sz w:val="22"/>
                <w:szCs w:val="22"/>
              </w:rPr>
              <w:t xml:space="preserve"> dokumentů</w:t>
            </w:r>
          </w:p>
        </w:tc>
      </w:tr>
      <w:tr w:rsidR="00990563" w:rsidRPr="006B624D" w14:paraId="7E32ADC2" w14:textId="77777777" w:rsidTr="007115C5">
        <w:tc>
          <w:tcPr>
            <w:tcW w:w="2093" w:type="dxa"/>
          </w:tcPr>
          <w:p w14:paraId="29EB95AF" w14:textId="77777777" w:rsidR="00990563" w:rsidRPr="006B624D" w:rsidRDefault="00990563" w:rsidP="00C0617D">
            <w:p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EHR</w:t>
            </w:r>
          </w:p>
        </w:tc>
        <w:tc>
          <w:tcPr>
            <w:tcW w:w="6974" w:type="dxa"/>
          </w:tcPr>
          <w:p w14:paraId="4DDA27E6" w14:textId="77777777" w:rsidR="00990563" w:rsidRPr="006B624D" w:rsidRDefault="00990563" w:rsidP="00C0617D">
            <w:r w:rsidRPr="008464A1">
              <w:rPr>
                <w:rFonts w:cs="Arial"/>
                <w:szCs w:val="22"/>
              </w:rPr>
              <w:t>Elektronický záznam informací týkajících se zdraví osoby, které jsou vytvářeny oprávněnými zdravotnickými pracovníky napříč vícero zdravotnickými zařízeními</w:t>
            </w:r>
            <w:r>
              <w:rPr>
                <w:rFonts w:cs="Arial"/>
                <w:szCs w:val="22"/>
              </w:rPr>
              <w:t xml:space="preserve"> resp. poskytovateli</w:t>
            </w:r>
            <w:r w:rsidRPr="008464A1">
              <w:rPr>
                <w:rFonts w:cs="Arial"/>
                <w:szCs w:val="22"/>
              </w:rPr>
              <w:t xml:space="preserve">. </w:t>
            </w:r>
            <w:r>
              <w:rPr>
                <w:rFonts w:cs="Arial"/>
                <w:szCs w:val="22"/>
              </w:rPr>
              <w:t xml:space="preserve">Obsahem </w:t>
            </w:r>
            <w:r w:rsidRPr="006B624D">
              <w:t xml:space="preserve">EHR </w:t>
            </w:r>
            <w:r>
              <w:t xml:space="preserve">jsou vybraná data ze zdravotnické dokumentace </w:t>
            </w:r>
            <w:r w:rsidRPr="006B624D">
              <w:t>osoby</w:t>
            </w:r>
            <w:r w:rsidR="00C0617D">
              <w:t>, zejména pak:</w:t>
            </w:r>
            <w:r w:rsidRPr="006B624D">
              <w:t xml:space="preserve"> </w:t>
            </w:r>
          </w:p>
          <w:p w14:paraId="45398DC7" w14:textId="77777777" w:rsidR="00990563" w:rsidRPr="006B624D" w:rsidRDefault="00990563" w:rsidP="00C0617D">
            <w:pPr>
              <w:pStyle w:val="Odstavecseseznamem"/>
              <w:numPr>
                <w:ilvl w:val="0"/>
                <w:numId w:val="16"/>
              </w:numPr>
            </w:pPr>
            <w:r w:rsidRPr="006B624D">
              <w:t>mandatorní část EHR/PHR</w:t>
            </w:r>
          </w:p>
          <w:p w14:paraId="4C00E25C" w14:textId="77777777" w:rsidR="00C0617D" w:rsidRDefault="00990563" w:rsidP="00C0617D">
            <w:pPr>
              <w:pStyle w:val="Odstavecseseznamem"/>
              <w:numPr>
                <w:ilvl w:val="0"/>
                <w:numId w:val="16"/>
              </w:numPr>
            </w:pPr>
            <w:r w:rsidRPr="006B624D">
              <w:t xml:space="preserve">každý záznam EHR </w:t>
            </w:r>
            <w:r w:rsidR="00C0617D">
              <w:t xml:space="preserve">bude </w:t>
            </w:r>
            <w:r w:rsidRPr="006B624D">
              <w:t>podepsán zdravotnickým pracovníkem nebo jednoznačným algoritmem</w:t>
            </w:r>
            <w:r>
              <w:t xml:space="preserve"> </w:t>
            </w:r>
            <w:r w:rsidR="00C0617D">
              <w:t xml:space="preserve">implementovaným v souladu s </w:t>
            </w:r>
            <w:r>
              <w:t xml:space="preserve">příslušným právním předpisem, </w:t>
            </w:r>
          </w:p>
          <w:p w14:paraId="58F8BFCF" w14:textId="77777777" w:rsidR="00990563" w:rsidRPr="006B624D" w:rsidRDefault="00C0617D" w:rsidP="00C0617D">
            <w:pPr>
              <w:pStyle w:val="Odstavecseseznamem"/>
              <w:numPr>
                <w:ilvl w:val="0"/>
                <w:numId w:val="16"/>
              </w:numPr>
            </w:pPr>
            <w:r>
              <w:t xml:space="preserve">EHR </w:t>
            </w:r>
            <w:r w:rsidR="00990563">
              <w:t xml:space="preserve">záznam </w:t>
            </w:r>
            <w:r>
              <w:t xml:space="preserve">bude mít v případě splnění podmínek právních předpisů </w:t>
            </w:r>
            <w:r w:rsidR="00990563">
              <w:t>právní relevanci</w:t>
            </w:r>
          </w:p>
          <w:p w14:paraId="59E3409D" w14:textId="5CA8C675" w:rsidR="00990563" w:rsidRPr="006B624D" w:rsidRDefault="00990563" w:rsidP="006B6018">
            <w:pPr>
              <w:spacing w:before="40" w:after="40"/>
              <w:rPr>
                <w:rFonts w:cs="Arial"/>
                <w:szCs w:val="22"/>
              </w:rPr>
            </w:pPr>
            <w:r>
              <w:t>O</w:t>
            </w:r>
            <w:r w:rsidRPr="006B624D">
              <w:t xml:space="preserve">bsah a forma EHR </w:t>
            </w:r>
            <w:r w:rsidR="00C0617D">
              <w:t>budou</w:t>
            </w:r>
            <w:r w:rsidR="00C0617D" w:rsidRPr="006B624D">
              <w:t xml:space="preserve"> </w:t>
            </w:r>
            <w:r w:rsidRPr="006B624D">
              <w:t xml:space="preserve">definovány </w:t>
            </w:r>
            <w:r>
              <w:t>S</w:t>
            </w:r>
            <w:r w:rsidRPr="006B624D">
              <w:t>tandardy elektronické</w:t>
            </w:r>
            <w:r w:rsidR="006B6018">
              <w:t>ho zdravotnictví</w:t>
            </w:r>
            <w:r>
              <w:t>.</w:t>
            </w:r>
          </w:p>
        </w:tc>
      </w:tr>
      <w:tr w:rsidR="00990563" w:rsidRPr="006B624D" w14:paraId="2AC502AB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7940ECCD" w14:textId="77777777" w:rsidR="00990563" w:rsidRPr="006B624D" w:rsidRDefault="00990563" w:rsidP="00C0617D">
            <w:p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EHR/PHR</w:t>
            </w:r>
          </w:p>
        </w:tc>
        <w:tc>
          <w:tcPr>
            <w:tcW w:w="6974" w:type="dxa"/>
          </w:tcPr>
          <w:p w14:paraId="4AC96218" w14:textId="77777777" w:rsidR="00990563" w:rsidRPr="006B624D" w:rsidRDefault="00990563" w:rsidP="00C0617D">
            <w:p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 xml:space="preserve">Elektronický zdravotní záznam osoby – </w:t>
            </w:r>
            <w:r>
              <w:rPr>
                <w:rFonts w:cs="Arial"/>
                <w:szCs w:val="22"/>
              </w:rPr>
              <w:t>klienta zdravotních služeb.</w:t>
            </w:r>
          </w:p>
        </w:tc>
      </w:tr>
      <w:tr w:rsidR="00990563" w:rsidRPr="006B624D" w14:paraId="7859D7A0" w14:textId="77777777" w:rsidTr="007115C5">
        <w:tc>
          <w:tcPr>
            <w:tcW w:w="2093" w:type="dxa"/>
          </w:tcPr>
          <w:p w14:paraId="63042CB1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eMeDOcS</w:t>
            </w:r>
          </w:p>
        </w:tc>
        <w:tc>
          <w:tcPr>
            <w:tcW w:w="6974" w:type="dxa"/>
          </w:tcPr>
          <w:p w14:paraId="32336296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  <w:r w:rsidRPr="006B624D">
              <w:rPr>
                <w:rFonts w:cs="Arial"/>
                <w:sz w:val="22"/>
                <w:szCs w:val="22"/>
              </w:rPr>
              <w:t xml:space="preserve">xchange Medical Documents System, projekt buduje, rozšiřuje a udržuje komunikační infrastrukturu pro bezpečnou a důvěryhodnou výměnu zdravotnické dokumentace mezi </w:t>
            </w:r>
            <w:r>
              <w:rPr>
                <w:rFonts w:cs="Arial"/>
                <w:sz w:val="22"/>
                <w:szCs w:val="22"/>
              </w:rPr>
              <w:t>poskytovateli zdravotních služeb (</w:t>
            </w:r>
            <w:r w:rsidRPr="006B624D" w:rsidDel="002B6A82">
              <w:rPr>
                <w:rFonts w:cs="Arial"/>
                <w:sz w:val="22"/>
                <w:szCs w:val="22"/>
              </w:rPr>
              <w:t>zdravotnickými zařízeními</w:t>
            </w:r>
            <w:r>
              <w:rPr>
                <w:rFonts w:cs="Arial"/>
                <w:sz w:val="22"/>
                <w:szCs w:val="22"/>
              </w:rPr>
              <w:t>)</w:t>
            </w:r>
            <w:r w:rsidRPr="006B624D">
              <w:rPr>
                <w:rFonts w:cs="Arial"/>
                <w:sz w:val="22"/>
                <w:szCs w:val="22"/>
              </w:rPr>
              <w:t xml:space="preserve"> v rámci zdravotnického systému České republiky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990563" w:rsidRPr="006B624D" w14:paraId="76E03DB1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29B20BBD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EN 13606</w:t>
            </w:r>
          </w:p>
        </w:tc>
        <w:tc>
          <w:tcPr>
            <w:tcW w:w="6974" w:type="dxa"/>
          </w:tcPr>
          <w:p w14:paraId="2E7919D1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Evropská technická norma zdravotnické informatiky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990563" w:rsidRPr="006B624D" w14:paraId="657DA6FC" w14:textId="77777777" w:rsidTr="007115C5">
        <w:tc>
          <w:tcPr>
            <w:tcW w:w="2093" w:type="dxa"/>
          </w:tcPr>
          <w:p w14:paraId="13AB962E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epSOS</w:t>
            </w:r>
          </w:p>
        </w:tc>
        <w:tc>
          <w:tcPr>
            <w:tcW w:w="6974" w:type="dxa"/>
          </w:tcPr>
          <w:p w14:paraId="38AD2553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Smart Open Services for European Patients, evropský projekt s cílem navrhnout a postavit servisní infrastrukturu, která zajistí přeshraniční interoperabilitu mezi systémy elektronických zdravotních záznamů v Evropě. Ukončen 2014.</w:t>
            </w:r>
          </w:p>
        </w:tc>
      </w:tr>
      <w:tr w:rsidR="00990563" w:rsidRPr="006B624D" w14:paraId="227AAC6D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207BF67A" w14:textId="77777777" w:rsidR="00990563" w:rsidRPr="006B624D" w:rsidRDefault="00990563" w:rsidP="00C0617D">
            <w:p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EU</w:t>
            </w:r>
          </w:p>
        </w:tc>
        <w:tc>
          <w:tcPr>
            <w:tcW w:w="6974" w:type="dxa"/>
          </w:tcPr>
          <w:p w14:paraId="4EAB737F" w14:textId="77777777" w:rsidR="00990563" w:rsidRPr="006B624D" w:rsidRDefault="00990563" w:rsidP="00C0617D">
            <w:p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European Union, Evropská unie</w:t>
            </w:r>
            <w:r>
              <w:rPr>
                <w:rFonts w:cs="Arial"/>
                <w:szCs w:val="22"/>
              </w:rPr>
              <w:t>.</w:t>
            </w:r>
          </w:p>
        </w:tc>
      </w:tr>
      <w:tr w:rsidR="00990563" w:rsidRPr="006B624D" w14:paraId="6C5A41CF" w14:textId="77777777" w:rsidTr="007115C5">
        <w:tc>
          <w:tcPr>
            <w:tcW w:w="2093" w:type="dxa"/>
          </w:tcPr>
          <w:p w14:paraId="57358A8B" w14:textId="77777777" w:rsidR="00990563" w:rsidRPr="006B624D" w:rsidRDefault="00990563" w:rsidP="00C0617D">
            <w:p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eZD</w:t>
            </w:r>
          </w:p>
        </w:tc>
        <w:tc>
          <w:tcPr>
            <w:tcW w:w="6974" w:type="dxa"/>
          </w:tcPr>
          <w:p w14:paraId="3C10D222" w14:textId="77777777" w:rsidR="00990563" w:rsidRPr="006B624D" w:rsidRDefault="00990563" w:rsidP="00C0617D">
            <w:p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Zdravotnická dokumentace vedená </w:t>
            </w:r>
            <w:r w:rsidRPr="006B624D">
              <w:rPr>
                <w:rFonts w:cs="Arial"/>
                <w:szCs w:val="22"/>
              </w:rPr>
              <w:t>v elektronické podobě, elektronická zdravotn</w:t>
            </w:r>
            <w:r>
              <w:rPr>
                <w:rFonts w:cs="Arial"/>
                <w:szCs w:val="22"/>
              </w:rPr>
              <w:t>ická</w:t>
            </w:r>
            <w:r w:rsidRPr="006B624D">
              <w:rPr>
                <w:rFonts w:cs="Arial"/>
                <w:szCs w:val="22"/>
              </w:rPr>
              <w:t xml:space="preserve"> dokumentace</w:t>
            </w:r>
            <w:r>
              <w:rPr>
                <w:rFonts w:cs="Arial"/>
                <w:szCs w:val="22"/>
              </w:rPr>
              <w:t>.</w:t>
            </w:r>
          </w:p>
        </w:tc>
      </w:tr>
      <w:tr w:rsidR="00990563" w:rsidRPr="006B624D" w14:paraId="52B80FA2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5D9B8BC6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ICT</w:t>
            </w:r>
          </w:p>
        </w:tc>
        <w:tc>
          <w:tcPr>
            <w:tcW w:w="6974" w:type="dxa"/>
          </w:tcPr>
          <w:p w14:paraId="334E0239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Informační a komunikační technologie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990563" w:rsidRPr="006B624D" w14:paraId="78B4DC21" w14:textId="77777777" w:rsidTr="007115C5">
        <w:tc>
          <w:tcPr>
            <w:tcW w:w="2093" w:type="dxa"/>
          </w:tcPr>
          <w:p w14:paraId="7A3CAC44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IČP</w:t>
            </w:r>
          </w:p>
        </w:tc>
        <w:tc>
          <w:tcPr>
            <w:tcW w:w="6974" w:type="dxa"/>
          </w:tcPr>
          <w:p w14:paraId="04A9948F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Identifikační číslo pracoviště v rámci Zdravotnického zařízení v rámci Poskytovatele zdravotních služeb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990563" w:rsidRPr="006B624D" w14:paraId="20D8C554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4D6DE84E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IČZ</w:t>
            </w:r>
          </w:p>
        </w:tc>
        <w:tc>
          <w:tcPr>
            <w:tcW w:w="6974" w:type="dxa"/>
          </w:tcPr>
          <w:p w14:paraId="0C75DE2B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Identifikační číslo zdravotnického zařízení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990563" w:rsidRPr="006B624D" w14:paraId="6CBB9B79" w14:textId="77777777" w:rsidTr="007115C5">
        <w:tc>
          <w:tcPr>
            <w:tcW w:w="2093" w:type="dxa"/>
          </w:tcPr>
          <w:p w14:paraId="3716F9B6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IDRR</w:t>
            </w:r>
          </w:p>
        </w:tc>
        <w:tc>
          <w:tcPr>
            <w:tcW w:w="6974" w:type="dxa"/>
          </w:tcPr>
          <w:p w14:paraId="07769EED" w14:textId="77777777" w:rsidR="00990563" w:rsidRPr="006B624D" w:rsidRDefault="00990563" w:rsidP="00C0617D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Integrované datové r</w:t>
            </w:r>
            <w:r w:rsidRPr="006B624D">
              <w:rPr>
                <w:rFonts w:cs="Arial"/>
                <w:sz w:val="22"/>
                <w:szCs w:val="22"/>
              </w:rPr>
              <w:t>esortní rozhraní</w:t>
            </w:r>
            <w:r>
              <w:rPr>
                <w:rFonts w:cs="Arial"/>
                <w:sz w:val="22"/>
                <w:szCs w:val="22"/>
              </w:rPr>
              <w:t xml:space="preserve"> (projektový záměr NSeZ)</w:t>
            </w:r>
          </w:p>
        </w:tc>
      </w:tr>
      <w:tr w:rsidR="0014356F" w:rsidRPr="006B624D" w14:paraId="48BE3E08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744865B1" w14:textId="77777777" w:rsidR="0014356F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IHE</w:t>
            </w:r>
          </w:p>
        </w:tc>
        <w:tc>
          <w:tcPr>
            <w:tcW w:w="6974" w:type="dxa"/>
          </w:tcPr>
          <w:p w14:paraId="18723781" w14:textId="77777777" w:rsidR="0014356F" w:rsidRPr="00DD26C4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DD26C4">
              <w:rPr>
                <w:rFonts w:cs="Arial"/>
                <w:sz w:val="22"/>
                <w:szCs w:val="22"/>
              </w:rPr>
              <w:t>IHE je iniciativou odborníků v oblasti</w:t>
            </w:r>
            <w:r w:rsidRPr="00584E3C">
              <w:rPr>
                <w:rFonts w:cs="Arial"/>
                <w:sz w:val="22"/>
                <w:szCs w:val="22"/>
              </w:rPr>
              <w:t xml:space="preserve"> zdravotnictví a průmyslu, která</w:t>
            </w:r>
            <w:r w:rsidRPr="0014356F">
              <w:rPr>
                <w:rFonts w:cs="Arial"/>
                <w:sz w:val="22"/>
                <w:szCs w:val="22"/>
              </w:rPr>
              <w:t xml:space="preserve"> zlepšuje</w:t>
            </w:r>
            <w:r w:rsidRPr="00DD26C4">
              <w:rPr>
                <w:rFonts w:cs="Arial"/>
                <w:sz w:val="22"/>
                <w:szCs w:val="22"/>
              </w:rPr>
              <w:t xml:space="preserve"> způsob, jakým počítačové systémy ve zdravotnictví sdílejí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DD26C4">
              <w:rPr>
                <w:rFonts w:cs="Arial"/>
                <w:sz w:val="22"/>
                <w:szCs w:val="22"/>
              </w:rPr>
              <w:t>informace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  <w:r w:rsidRPr="00DD26C4">
              <w:rPr>
                <w:rFonts w:cs="Arial"/>
                <w:sz w:val="22"/>
                <w:szCs w:val="22"/>
              </w:rPr>
              <w:t xml:space="preserve">IHE podporuje koordinované používání zavedených standardů, jako jsou DICOM a HL7, k řešení konkrétních klinických potřeb podporujících optimální péči o pacienty </w:t>
            </w:r>
          </w:p>
          <w:p w14:paraId="70C8219B" w14:textId="77777777" w:rsidR="0014356F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14356F" w:rsidRPr="006B624D" w14:paraId="4D172728" w14:textId="77777777" w:rsidTr="007115C5">
        <w:tc>
          <w:tcPr>
            <w:tcW w:w="2093" w:type="dxa"/>
          </w:tcPr>
          <w:p w14:paraId="455E8329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Index EHR</w:t>
            </w:r>
            <w:r>
              <w:rPr>
                <w:rFonts w:cs="Arial"/>
                <w:sz w:val="22"/>
                <w:szCs w:val="22"/>
              </w:rPr>
              <w:t>/PHR</w:t>
            </w:r>
          </w:p>
        </w:tc>
        <w:tc>
          <w:tcPr>
            <w:tcW w:w="6974" w:type="dxa"/>
          </w:tcPr>
          <w:p w14:paraId="55DA95F5" w14:textId="77777777" w:rsidR="0014356F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Jednoznačný identifikátor záznamu EHR</w:t>
            </w:r>
            <w:r>
              <w:rPr>
                <w:rFonts w:cs="Arial"/>
                <w:sz w:val="22"/>
                <w:szCs w:val="22"/>
              </w:rPr>
              <w:t>/PHR (forma</w:t>
            </w:r>
            <w:r w:rsidRPr="006B624D">
              <w:rPr>
                <w:rFonts w:cs="Arial"/>
                <w:sz w:val="22"/>
                <w:szCs w:val="22"/>
              </w:rPr>
              <w:t xml:space="preserve">, obsah, dotčené typy </w:t>
            </w:r>
            <w:r>
              <w:rPr>
                <w:rFonts w:cs="Arial"/>
                <w:sz w:val="22"/>
                <w:szCs w:val="22"/>
              </w:rPr>
              <w:t>budou stanoveny právním předpisem)</w:t>
            </w:r>
          </w:p>
          <w:p w14:paraId="3DB7BE95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207860">
              <w:rPr>
                <w:rFonts w:cs="Arial"/>
                <w:sz w:val="22"/>
                <w:szCs w:val="22"/>
              </w:rPr>
              <w:t xml:space="preserve">řehled o umístění </w:t>
            </w:r>
            <w:r>
              <w:rPr>
                <w:rFonts w:cs="Arial"/>
                <w:sz w:val="22"/>
                <w:szCs w:val="22"/>
              </w:rPr>
              <w:t>osobního</w:t>
            </w:r>
            <w:r w:rsidRPr="00207860">
              <w:rPr>
                <w:rFonts w:cs="Arial"/>
                <w:sz w:val="22"/>
                <w:szCs w:val="22"/>
              </w:rPr>
              <w:t xml:space="preserve"> elektronického zdravotního záznamu pacienta. Index </w:t>
            </w:r>
            <w:r>
              <w:rPr>
                <w:rFonts w:cs="Arial"/>
                <w:sz w:val="22"/>
                <w:szCs w:val="22"/>
              </w:rPr>
              <w:t>EHR/PHR</w:t>
            </w:r>
            <w:r w:rsidRPr="00207860">
              <w:rPr>
                <w:rFonts w:cs="Arial"/>
                <w:sz w:val="22"/>
                <w:szCs w:val="22"/>
              </w:rPr>
              <w:t xml:space="preserve"> může být použit oprávněnými osobami či samotným pacientem k získání zdravotních informací, včetně obrazové a jiné multimediální dokumentace</w:t>
            </w:r>
            <w:r>
              <w:rPr>
                <w:rFonts w:cs="Arial"/>
                <w:sz w:val="22"/>
                <w:szCs w:val="22"/>
              </w:rPr>
              <w:t>, která je obsahem osobního zdravotního záznamu</w:t>
            </w:r>
            <w:r w:rsidRPr="00207860">
              <w:rPr>
                <w:rFonts w:cs="Arial"/>
                <w:sz w:val="22"/>
                <w:szCs w:val="22"/>
              </w:rPr>
              <w:t>.</w:t>
            </w:r>
          </w:p>
        </w:tc>
      </w:tr>
      <w:tr w:rsidR="0014356F" w:rsidRPr="006B624D" w14:paraId="6492AAF1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0C45F8E2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Index ZD</w:t>
            </w:r>
          </w:p>
        </w:tc>
        <w:tc>
          <w:tcPr>
            <w:tcW w:w="6974" w:type="dxa"/>
          </w:tcPr>
          <w:p w14:paraId="7369B749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Jednoznačný identifikátor záznamu ZD</w:t>
            </w:r>
          </w:p>
          <w:p w14:paraId="39A96CC6" w14:textId="77777777" w:rsidR="0014356F" w:rsidRPr="006B624D" w:rsidRDefault="0014356F" w:rsidP="0014356F">
            <w:pPr>
              <w:pStyle w:val="Zkladntext"/>
              <w:numPr>
                <w:ilvl w:val="0"/>
                <w:numId w:val="11"/>
              </w:numPr>
              <w:spacing w:before="40" w:after="40"/>
              <w:ind w:left="317" w:hanging="283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 xml:space="preserve">zákon č. 372/2011 Sb. jej předpisuje pouze pro elektronickou podobu, </w:t>
            </w:r>
            <w:r>
              <w:rPr>
                <w:rFonts w:cs="Arial"/>
                <w:sz w:val="22"/>
                <w:szCs w:val="22"/>
              </w:rPr>
              <w:t>NSeZ předpokládá uplatnění</w:t>
            </w:r>
            <w:r w:rsidRPr="006B624D">
              <w:rPr>
                <w:rFonts w:cs="Arial"/>
                <w:sz w:val="22"/>
                <w:szCs w:val="22"/>
              </w:rPr>
              <w:t xml:space="preserve"> i na listinnou podobu (vyžaduje novelu č.372/2011 Sb.)</w:t>
            </w:r>
          </w:p>
          <w:p w14:paraId="33BEA825" w14:textId="77777777" w:rsidR="0014356F" w:rsidRPr="006B624D" w:rsidRDefault="0014356F" w:rsidP="0014356F">
            <w:pPr>
              <w:pStyle w:val="Zkladntext"/>
              <w:numPr>
                <w:ilvl w:val="0"/>
                <w:numId w:val="11"/>
              </w:numPr>
              <w:spacing w:before="40" w:after="40"/>
              <w:ind w:left="317" w:hanging="283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 xml:space="preserve">formu, obsah, dotčené typy ZD (např. pro lůžkovou péči pouze na propouštěcí zprávu) určí MZ </w:t>
            </w:r>
            <w:r>
              <w:rPr>
                <w:rFonts w:cs="Arial"/>
                <w:sz w:val="22"/>
                <w:szCs w:val="22"/>
              </w:rPr>
              <w:t>prováděcím předpisem</w:t>
            </w:r>
          </w:p>
          <w:p w14:paraId="34456078" w14:textId="77777777" w:rsidR="0014356F" w:rsidRPr="006B624D" w:rsidRDefault="0014356F" w:rsidP="0014356F">
            <w:pPr>
              <w:pStyle w:val="Odstavecseseznamem"/>
              <w:numPr>
                <w:ilvl w:val="1"/>
                <w:numId w:val="35"/>
              </w:num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 xml:space="preserve">např.: ID KZS, ID zdr. pracovníka, ID </w:t>
            </w:r>
            <w:r>
              <w:rPr>
                <w:rFonts w:cs="Arial"/>
                <w:szCs w:val="22"/>
              </w:rPr>
              <w:t>poskytovatel</w:t>
            </w:r>
            <w:r w:rsidRPr="006B624D">
              <w:rPr>
                <w:rFonts w:cs="Arial"/>
                <w:szCs w:val="22"/>
              </w:rPr>
              <w:t>/IČZ, datum a čas, typ zdravotnické dokumentace ve smyslu číselníku v příloze č. 1 Vyhlášky o ZD</w:t>
            </w:r>
            <w:r>
              <w:rPr>
                <w:rFonts w:cs="Arial"/>
                <w:szCs w:val="22"/>
              </w:rPr>
              <w:t>.</w:t>
            </w:r>
          </w:p>
        </w:tc>
      </w:tr>
      <w:tr w:rsidR="0014356F" w:rsidRPr="006B624D" w14:paraId="5B8AA261" w14:textId="77777777" w:rsidTr="007115C5">
        <w:tc>
          <w:tcPr>
            <w:tcW w:w="2093" w:type="dxa"/>
          </w:tcPr>
          <w:p w14:paraId="69B4C719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Index ZD/EHR/PHR</w:t>
            </w:r>
          </w:p>
        </w:tc>
        <w:tc>
          <w:tcPr>
            <w:tcW w:w="6974" w:type="dxa"/>
          </w:tcPr>
          <w:p w14:paraId="57470B55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Centrální systém umožňující získání přehledu všech evidovaných indexů ZD, EHR</w:t>
            </w:r>
            <w:r>
              <w:rPr>
                <w:rFonts w:cs="Arial"/>
                <w:sz w:val="22"/>
                <w:szCs w:val="22"/>
              </w:rPr>
              <w:t>/</w:t>
            </w:r>
            <w:r w:rsidRPr="006B624D">
              <w:rPr>
                <w:rFonts w:cs="Arial"/>
                <w:sz w:val="22"/>
                <w:szCs w:val="22"/>
              </w:rPr>
              <w:t>PHR osoby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14356F" w:rsidRPr="006B624D" w14:paraId="18E2DA9D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70844FA8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INSPIRE</w:t>
            </w:r>
          </w:p>
        </w:tc>
        <w:tc>
          <w:tcPr>
            <w:tcW w:w="6974" w:type="dxa"/>
          </w:tcPr>
          <w:p w14:paraId="1EF0D9DE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Pr="006B624D">
              <w:rPr>
                <w:rFonts w:cs="Arial"/>
                <w:sz w:val="22"/>
                <w:szCs w:val="22"/>
              </w:rPr>
              <w:t>měrnice Evropské komise a Rady si klade za cíl vytvořit evropský legislativní rámec potřebný k vybudování evropské infrastruktury prostorových informací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14356F" w:rsidRPr="006B624D" w14:paraId="65E4A1B9" w14:textId="77777777" w:rsidTr="007115C5">
        <w:tc>
          <w:tcPr>
            <w:tcW w:w="2093" w:type="dxa"/>
          </w:tcPr>
          <w:p w14:paraId="51E97F04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IROP</w:t>
            </w:r>
          </w:p>
        </w:tc>
        <w:tc>
          <w:tcPr>
            <w:tcW w:w="6974" w:type="dxa"/>
          </w:tcPr>
          <w:p w14:paraId="05BAAF52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Integrovaný regionální operační program EU</w:t>
            </w:r>
          </w:p>
        </w:tc>
      </w:tr>
      <w:tr w:rsidR="0014356F" w:rsidRPr="006B624D" w14:paraId="7CDA2C2B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0F1D143F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ISVS</w:t>
            </w:r>
          </w:p>
        </w:tc>
        <w:tc>
          <w:tcPr>
            <w:tcW w:w="6974" w:type="dxa"/>
          </w:tcPr>
          <w:p w14:paraId="699E66C9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Informační systémy veřejné správy</w:t>
            </w:r>
          </w:p>
        </w:tc>
      </w:tr>
      <w:tr w:rsidR="0014356F" w:rsidRPr="006B624D" w14:paraId="7D9342DF" w14:textId="77777777" w:rsidTr="007115C5">
        <w:tc>
          <w:tcPr>
            <w:tcW w:w="2093" w:type="dxa"/>
          </w:tcPr>
          <w:p w14:paraId="58DD7730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k-dávky</w:t>
            </w:r>
          </w:p>
        </w:tc>
        <w:tc>
          <w:tcPr>
            <w:tcW w:w="6974" w:type="dxa"/>
          </w:tcPr>
          <w:p w14:paraId="43325929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Slangový výraz pro strukturu dat učených pro vykazování zdravotní péče plátcům péče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14356F" w:rsidRPr="006B624D" w14:paraId="57720C4E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15796212" w14:textId="77777777" w:rsidR="0014356F" w:rsidRPr="006B624D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KZS</w:t>
            </w:r>
          </w:p>
        </w:tc>
        <w:tc>
          <w:tcPr>
            <w:tcW w:w="6974" w:type="dxa"/>
          </w:tcPr>
          <w:p w14:paraId="6CB40628" w14:textId="77777777" w:rsidR="0014356F" w:rsidRPr="006B624D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Klient zdravotních služeb – zobecňující pracovní pojem pro role pacienta, pojištěnce, občana, obvykle:</w:t>
            </w:r>
          </w:p>
          <w:p w14:paraId="515D2085" w14:textId="548AD9DD" w:rsidR="0014356F" w:rsidRPr="006B624D" w:rsidRDefault="0014356F" w:rsidP="0014356F">
            <w:pPr>
              <w:pStyle w:val="Odstavecseseznamem"/>
              <w:numPr>
                <w:ilvl w:val="0"/>
                <w:numId w:val="11"/>
              </w:numPr>
              <w:spacing w:before="40" w:after="40"/>
              <w:ind w:left="317" w:hanging="283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pojištěnec veřejného zdravotn</w:t>
            </w:r>
            <w:r w:rsidR="00262DEB">
              <w:rPr>
                <w:rFonts w:cs="Arial"/>
                <w:szCs w:val="22"/>
              </w:rPr>
              <w:t>í</w:t>
            </w:r>
            <w:r w:rsidRPr="006B624D">
              <w:rPr>
                <w:rFonts w:cs="Arial"/>
                <w:szCs w:val="22"/>
              </w:rPr>
              <w:t>ho pojištění ČR</w:t>
            </w:r>
            <w:r>
              <w:rPr>
                <w:rFonts w:cs="Arial"/>
                <w:szCs w:val="22"/>
              </w:rPr>
              <w:t>,</w:t>
            </w:r>
          </w:p>
          <w:p w14:paraId="7CB56F0C" w14:textId="6DD4CC39" w:rsidR="0014356F" w:rsidRPr="006B624D" w:rsidRDefault="0014356F" w:rsidP="0014356F">
            <w:pPr>
              <w:pStyle w:val="Odstavecseseznamem"/>
              <w:numPr>
                <w:ilvl w:val="0"/>
                <w:numId w:val="11"/>
              </w:numPr>
              <w:spacing w:before="40" w:after="40"/>
              <w:ind w:left="317" w:hanging="283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pojištěnec veřejného zdravotn</w:t>
            </w:r>
            <w:r w:rsidR="00262DEB">
              <w:rPr>
                <w:rFonts w:cs="Arial"/>
                <w:szCs w:val="22"/>
              </w:rPr>
              <w:t>í</w:t>
            </w:r>
            <w:r w:rsidRPr="006B624D">
              <w:rPr>
                <w:rFonts w:cs="Arial"/>
                <w:szCs w:val="22"/>
              </w:rPr>
              <w:t>ho pojištění EU, ev. Švýcarska aj.</w:t>
            </w:r>
          </w:p>
        </w:tc>
      </w:tr>
      <w:tr w:rsidR="0014356F" w:rsidRPr="006B624D" w14:paraId="04B0A916" w14:textId="77777777" w:rsidTr="007115C5">
        <w:tc>
          <w:tcPr>
            <w:tcW w:w="2093" w:type="dxa"/>
          </w:tcPr>
          <w:p w14:paraId="4D4EEA5F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MPI</w:t>
            </w:r>
          </w:p>
        </w:tc>
        <w:tc>
          <w:tcPr>
            <w:tcW w:w="6974" w:type="dxa"/>
          </w:tcPr>
          <w:p w14:paraId="678216C6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Master patient index, z</w:t>
            </w:r>
            <w:r w:rsidRPr="002508E2">
              <w:rPr>
                <w:rFonts w:cs="Arial"/>
                <w:sz w:val="22"/>
                <w:szCs w:val="22"/>
              </w:rPr>
              <w:t>áznam spojující informace o stejném pacientovi napříč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2508E2">
              <w:rPr>
                <w:rFonts w:cs="Arial"/>
                <w:sz w:val="22"/>
                <w:szCs w:val="22"/>
              </w:rPr>
              <w:t>informačními systémy</w:t>
            </w:r>
          </w:p>
        </w:tc>
      </w:tr>
      <w:tr w:rsidR="0014356F" w:rsidRPr="006B624D" w14:paraId="1664BB6E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08536DD6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MKN</w:t>
            </w:r>
          </w:p>
        </w:tc>
        <w:tc>
          <w:tcPr>
            <w:tcW w:w="6974" w:type="dxa"/>
          </w:tcPr>
          <w:p w14:paraId="03A9711B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Mezinárodní klasifikace nemocí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6E2CA6">
              <w:rPr>
                <w:rFonts w:cs="Arial"/>
                <w:sz w:val="22"/>
                <w:szCs w:val="22"/>
              </w:rPr>
              <w:t>a přidružených zdravotních problémů</w:t>
            </w:r>
          </w:p>
        </w:tc>
      </w:tr>
      <w:tr w:rsidR="0014356F" w:rsidRPr="006B624D" w14:paraId="6BD6C367" w14:textId="77777777" w:rsidTr="007115C5">
        <w:tc>
          <w:tcPr>
            <w:tcW w:w="2093" w:type="dxa"/>
          </w:tcPr>
          <w:p w14:paraId="31771B4A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MZ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6B624D">
              <w:rPr>
                <w:rFonts w:cs="Arial"/>
                <w:sz w:val="22"/>
                <w:szCs w:val="22"/>
              </w:rPr>
              <w:t>ČR</w:t>
            </w:r>
          </w:p>
        </w:tc>
        <w:tc>
          <w:tcPr>
            <w:tcW w:w="6974" w:type="dxa"/>
          </w:tcPr>
          <w:p w14:paraId="415EC5CB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Ministerstvo zdravotnictví ČR nebo jím pověřená organizace</w:t>
            </w:r>
          </w:p>
        </w:tc>
      </w:tr>
      <w:tr w:rsidR="0014356F" w:rsidRPr="006B624D" w14:paraId="625C285C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29132B46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NCP</w:t>
            </w:r>
            <w:r>
              <w:rPr>
                <w:rFonts w:cs="Arial"/>
                <w:sz w:val="22"/>
                <w:szCs w:val="22"/>
              </w:rPr>
              <w:t>eH</w:t>
            </w:r>
          </w:p>
        </w:tc>
        <w:tc>
          <w:tcPr>
            <w:tcW w:w="6974" w:type="dxa"/>
          </w:tcPr>
          <w:p w14:paraId="5F6FE2C9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Národní kontaktní místo elektronického zdravotnictví</w:t>
            </w:r>
          </w:p>
        </w:tc>
      </w:tr>
      <w:tr w:rsidR="0014356F" w:rsidRPr="006B624D" w14:paraId="3E976417" w14:textId="77777777" w:rsidTr="007115C5">
        <w:tc>
          <w:tcPr>
            <w:tcW w:w="2093" w:type="dxa"/>
          </w:tcPr>
          <w:p w14:paraId="04854E7B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Národní systém výměny eZD</w:t>
            </w:r>
          </w:p>
        </w:tc>
        <w:tc>
          <w:tcPr>
            <w:tcW w:w="6974" w:type="dxa"/>
          </w:tcPr>
          <w:p w14:paraId="09207E3B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 xml:space="preserve">Národní systém výměny a sdílení </w:t>
            </w:r>
            <w:r w:rsidRPr="006B624D" w:rsidDel="002B6A82">
              <w:rPr>
                <w:rFonts w:cs="Arial"/>
                <w:sz w:val="22"/>
                <w:szCs w:val="22"/>
              </w:rPr>
              <w:t>elektronické zdravotn</w:t>
            </w:r>
            <w:r>
              <w:rPr>
                <w:rFonts w:cs="Arial"/>
                <w:sz w:val="22"/>
                <w:szCs w:val="22"/>
              </w:rPr>
              <w:t>ické</w:t>
            </w:r>
            <w:r w:rsidRPr="006B624D" w:rsidDel="002B6A82">
              <w:rPr>
                <w:rFonts w:cs="Arial"/>
                <w:sz w:val="22"/>
                <w:szCs w:val="22"/>
              </w:rPr>
              <w:t xml:space="preserve"> dokumentace</w:t>
            </w:r>
            <w:r w:rsidRPr="006B624D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(</w:t>
            </w:r>
            <w:r w:rsidRPr="006B624D">
              <w:rPr>
                <w:rFonts w:cs="Arial"/>
                <w:sz w:val="22"/>
                <w:szCs w:val="22"/>
              </w:rPr>
              <w:t>ZD/EHR/PHR</w:t>
            </w:r>
            <w:r>
              <w:rPr>
                <w:rFonts w:cs="Arial"/>
                <w:sz w:val="22"/>
                <w:szCs w:val="22"/>
              </w:rPr>
              <w:t>),</w:t>
            </w:r>
            <w:r w:rsidRPr="006B624D">
              <w:rPr>
                <w:rFonts w:cs="Arial"/>
                <w:sz w:val="22"/>
                <w:szCs w:val="22"/>
              </w:rPr>
              <w:t xml:space="preserve"> umožňující výměnu </w:t>
            </w:r>
            <w:r>
              <w:rPr>
                <w:rFonts w:cs="Arial"/>
                <w:sz w:val="22"/>
                <w:szCs w:val="22"/>
              </w:rPr>
              <w:t>a sdílení elektronické zdravotnické dokumentace (</w:t>
            </w:r>
            <w:r w:rsidRPr="006B624D">
              <w:rPr>
                <w:rFonts w:cs="Arial"/>
                <w:sz w:val="22"/>
                <w:szCs w:val="22"/>
              </w:rPr>
              <w:t>ZD, EHR, PHR</w:t>
            </w:r>
            <w:r>
              <w:rPr>
                <w:rFonts w:cs="Arial"/>
                <w:sz w:val="22"/>
                <w:szCs w:val="22"/>
              </w:rPr>
              <w:t>), resp. zdravotních</w:t>
            </w:r>
            <w:r w:rsidRPr="006B624D">
              <w:rPr>
                <w:rFonts w:cs="Arial"/>
                <w:sz w:val="22"/>
                <w:szCs w:val="22"/>
              </w:rPr>
              <w:t xml:space="preserve"> záznamů mezi oprávněnými osobami elektronickým způsobem</w:t>
            </w:r>
          </w:p>
        </w:tc>
      </w:tr>
      <w:tr w:rsidR="0014356F" w:rsidRPr="006B624D" w14:paraId="2EB30C0F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50E7AB35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NRP</w:t>
            </w:r>
          </w:p>
        </w:tc>
        <w:tc>
          <w:tcPr>
            <w:tcW w:w="6974" w:type="dxa"/>
          </w:tcPr>
          <w:p w14:paraId="629FFCD3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Národní registr pojištěnců</w:t>
            </w:r>
          </w:p>
        </w:tc>
      </w:tr>
      <w:tr w:rsidR="0014356F" w:rsidRPr="006B624D" w14:paraId="0424668B" w14:textId="77777777" w:rsidTr="007115C5">
        <w:tc>
          <w:tcPr>
            <w:tcW w:w="2093" w:type="dxa"/>
          </w:tcPr>
          <w:p w14:paraId="25E27A63" w14:textId="77777777" w:rsidR="0014356F" w:rsidRPr="006B624D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pacient</w:t>
            </w:r>
          </w:p>
        </w:tc>
        <w:tc>
          <w:tcPr>
            <w:tcW w:w="6974" w:type="dxa"/>
          </w:tcPr>
          <w:p w14:paraId="7C7DE0C2" w14:textId="17AB97DA" w:rsidR="0014356F" w:rsidRPr="006B624D" w:rsidRDefault="006972EB">
            <w:p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Fyzická o</w:t>
            </w:r>
            <w:r w:rsidR="0014356F" w:rsidRPr="006B624D">
              <w:rPr>
                <w:rFonts w:cs="Arial"/>
                <w:szCs w:val="22"/>
              </w:rPr>
              <w:t>soba, jíž je poskytována jakákoliv zdravotní služba</w:t>
            </w:r>
          </w:p>
        </w:tc>
      </w:tr>
      <w:tr w:rsidR="0014356F" w:rsidRPr="006B624D" w14:paraId="77B982F8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037EA3EA" w14:textId="77777777" w:rsidR="0014356F" w:rsidRPr="006B624D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Pacientský souhrn, PS</w:t>
            </w:r>
          </w:p>
        </w:tc>
        <w:tc>
          <w:tcPr>
            <w:tcW w:w="6974" w:type="dxa"/>
          </w:tcPr>
          <w:p w14:paraId="2C62EB13" w14:textId="77777777" w:rsidR="0014356F" w:rsidRPr="006B624D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Množina vybraných údajů </w:t>
            </w:r>
            <w:r w:rsidRPr="006B624D">
              <w:rPr>
                <w:rFonts w:cs="Arial"/>
                <w:szCs w:val="22"/>
              </w:rPr>
              <w:t>z projektu epSOS, pro ilustraci uvádíme příklad ze slovenského zákona č. 315/2013 Z.z.</w:t>
            </w:r>
          </w:p>
          <w:p w14:paraId="69E1120A" w14:textId="77777777" w:rsidR="0014356F" w:rsidRPr="006B624D" w:rsidRDefault="0014356F" w:rsidP="0014356F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317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krevní skupina a RH faktor</w:t>
            </w:r>
          </w:p>
          <w:p w14:paraId="7A7DF72D" w14:textId="77777777" w:rsidR="0014356F" w:rsidRPr="006B624D" w:rsidRDefault="0014356F" w:rsidP="0014356F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317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kód aktivní implantované zdravotnické pomůcky</w:t>
            </w:r>
          </w:p>
          <w:p w14:paraId="4D80689E" w14:textId="77777777" w:rsidR="0014356F" w:rsidRPr="006B624D" w:rsidRDefault="0014356F" w:rsidP="0014356F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317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údaj o stomatologické zdravotnické pomůcce na míru</w:t>
            </w:r>
          </w:p>
          <w:p w14:paraId="523A4532" w14:textId="77777777" w:rsidR="0014356F" w:rsidRPr="006B624D" w:rsidRDefault="0014356F" w:rsidP="0014356F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317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alergická anamnéza</w:t>
            </w:r>
          </w:p>
          <w:p w14:paraId="207D7A2A" w14:textId="77777777" w:rsidR="0014356F" w:rsidRPr="006B624D" w:rsidRDefault="0014356F" w:rsidP="0014356F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317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vykonaná očkování v rozsahu datum, druh, kód a název imunobiologického léku, zrušení očkování</w:t>
            </w:r>
          </w:p>
          <w:p w14:paraId="08C45F6C" w14:textId="05E0B8A9" w:rsidR="0014356F" w:rsidRPr="006B624D" w:rsidRDefault="0014356F" w:rsidP="0014356F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317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 xml:space="preserve">údaje o registrujícím lékaři, včetně kódu lékaře a názvu </w:t>
            </w:r>
            <w:r>
              <w:rPr>
                <w:rFonts w:cs="Arial"/>
                <w:szCs w:val="22"/>
              </w:rPr>
              <w:t>poskytovatel</w:t>
            </w:r>
            <w:r w:rsidR="006972EB">
              <w:rPr>
                <w:rFonts w:cs="Arial"/>
                <w:szCs w:val="22"/>
              </w:rPr>
              <w:t>e</w:t>
            </w:r>
            <w:r w:rsidRPr="006B624D">
              <w:rPr>
                <w:rFonts w:cs="Arial"/>
                <w:szCs w:val="22"/>
              </w:rPr>
              <w:t>, včetně kontaktních údajů</w:t>
            </w:r>
          </w:p>
          <w:p w14:paraId="708D749E" w14:textId="77777777" w:rsidR="0014356F" w:rsidRPr="006B624D" w:rsidRDefault="0014356F" w:rsidP="0014356F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317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údaje o kontaktní osobě určené osobou v rozsahu jméno, příjmení, telefon, email</w:t>
            </w:r>
          </w:p>
          <w:p w14:paraId="7DBFCF0D" w14:textId="77777777" w:rsidR="0014356F" w:rsidRPr="006B624D" w:rsidRDefault="0014356F" w:rsidP="0014356F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317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identifikační údaje příslušné zdravotní pojišťovny</w:t>
            </w:r>
          </w:p>
          <w:p w14:paraId="42771717" w14:textId="77777777" w:rsidR="0014356F" w:rsidRPr="006B624D" w:rsidRDefault="0014356F" w:rsidP="0014356F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317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datum a čas poslední aktualizace pacientského souhrnu</w:t>
            </w:r>
          </w:p>
          <w:p w14:paraId="6DBDA073" w14:textId="77777777" w:rsidR="0014356F" w:rsidRPr="006B624D" w:rsidRDefault="0014356F" w:rsidP="0014356F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317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údaje o předepsaných, podaných a vydaných lécích z preskripčního záznamu, dispenzačních záznamů nebo medikačních záznamů za posledních šest měsíců v rozsahu kód léku, název léku, množství léčiva v jedné dávce lékové formy, frekvence užívání, způsob podání, léková forma, doba podávání léku, datum předepsání léku, datum vydání léku</w:t>
            </w:r>
          </w:p>
          <w:p w14:paraId="1EC1467A" w14:textId="77777777" w:rsidR="0014356F" w:rsidRPr="006B624D" w:rsidRDefault="0014356F" w:rsidP="0014356F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317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kód nemoci podle MKN s její bližší specifikací</w:t>
            </w:r>
          </w:p>
        </w:tc>
      </w:tr>
      <w:tr w:rsidR="0014356F" w:rsidRPr="006B624D" w14:paraId="0B2B4B1F" w14:textId="77777777" w:rsidTr="007115C5">
        <w:tc>
          <w:tcPr>
            <w:tcW w:w="2093" w:type="dxa"/>
          </w:tcPr>
          <w:p w14:paraId="22E25D54" w14:textId="77777777" w:rsidR="0014356F" w:rsidRPr="006B624D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PHR</w:t>
            </w:r>
          </w:p>
        </w:tc>
        <w:tc>
          <w:tcPr>
            <w:tcW w:w="6974" w:type="dxa"/>
          </w:tcPr>
          <w:p w14:paraId="61233575" w14:textId="77777777" w:rsidR="0014356F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Elektronický záznam informací týkající se zdraví osoby, který umožňuje čerpat informace z různých zdrojů, přičemž je jako celek spravován, sdílen a kontrolován osobou, jíž se záznamy týkají.</w:t>
            </w:r>
          </w:p>
          <w:p w14:paraId="1EC6B075" w14:textId="77777777" w:rsidR="0014356F" w:rsidRPr="006B624D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PHR je rozšířením EHR. Pořizovatelem záznamů je osoba samotná nebo </w:t>
            </w:r>
            <w:r w:rsidRPr="006B624D">
              <w:rPr>
                <w:rFonts w:cs="Arial"/>
                <w:szCs w:val="22"/>
              </w:rPr>
              <w:t>provozovatel</w:t>
            </w:r>
            <w:r>
              <w:rPr>
                <w:rFonts w:cs="Arial"/>
                <w:szCs w:val="22"/>
              </w:rPr>
              <w:t xml:space="preserve"> </w:t>
            </w:r>
            <w:r w:rsidRPr="006B624D">
              <w:rPr>
                <w:rFonts w:cs="Arial"/>
                <w:szCs w:val="22"/>
              </w:rPr>
              <w:t xml:space="preserve"> EHR/PHR nebo </w:t>
            </w:r>
            <w:r>
              <w:rPr>
                <w:rFonts w:cs="Arial"/>
                <w:szCs w:val="22"/>
              </w:rPr>
              <w:t>jiný technický zdroj. Atributy:</w:t>
            </w:r>
          </w:p>
          <w:p w14:paraId="476C4202" w14:textId="77777777" w:rsidR="0014356F" w:rsidRPr="006B624D" w:rsidRDefault="0014356F" w:rsidP="0014356F">
            <w:pPr>
              <w:pStyle w:val="Odstavecseseznamem"/>
              <w:numPr>
                <w:ilvl w:val="0"/>
                <w:numId w:val="11"/>
              </w:numPr>
              <w:spacing w:before="40" w:after="40"/>
              <w:ind w:left="317" w:hanging="283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nepovinná část EHR/PHR</w:t>
            </w:r>
            <w:r>
              <w:rPr>
                <w:rFonts w:cs="Arial"/>
                <w:szCs w:val="22"/>
              </w:rPr>
              <w:t>,</w:t>
            </w:r>
          </w:p>
          <w:p w14:paraId="1F2D27D6" w14:textId="77777777" w:rsidR="0014356F" w:rsidRPr="006B624D" w:rsidRDefault="0014356F" w:rsidP="0014356F">
            <w:pPr>
              <w:pStyle w:val="Odstavecseseznamem"/>
              <w:numPr>
                <w:ilvl w:val="0"/>
                <w:numId w:val="11"/>
              </w:numPr>
              <w:spacing w:before="40" w:after="40"/>
              <w:ind w:left="317" w:hanging="283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bez</w:t>
            </w:r>
            <w:r>
              <w:rPr>
                <w:rFonts w:cs="Arial"/>
                <w:szCs w:val="22"/>
              </w:rPr>
              <w:t xml:space="preserve"> garantované </w:t>
            </w:r>
            <w:r w:rsidRPr="006B624D">
              <w:rPr>
                <w:rFonts w:cs="Arial"/>
                <w:szCs w:val="22"/>
              </w:rPr>
              <w:t>právní relevance</w:t>
            </w:r>
            <w:r>
              <w:rPr>
                <w:rFonts w:cs="Arial"/>
                <w:szCs w:val="22"/>
              </w:rPr>
              <w:t>,</w:t>
            </w:r>
          </w:p>
          <w:p w14:paraId="225DFFCE" w14:textId="77777777" w:rsidR="0014356F" w:rsidRPr="006B624D" w:rsidRDefault="0014356F" w:rsidP="0014356F">
            <w:pPr>
              <w:pStyle w:val="Odstavecseseznamem"/>
              <w:numPr>
                <w:ilvl w:val="0"/>
                <w:numId w:val="11"/>
              </w:numPr>
              <w:spacing w:before="40" w:after="40"/>
              <w:ind w:left="317" w:hanging="283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 xml:space="preserve">např. zápisy a </w:t>
            </w:r>
            <w:r>
              <w:rPr>
                <w:rFonts w:cs="Arial"/>
                <w:szCs w:val="22"/>
              </w:rPr>
              <w:t xml:space="preserve">vlastním </w:t>
            </w:r>
            <w:r w:rsidRPr="006B624D">
              <w:rPr>
                <w:rFonts w:cs="Arial"/>
                <w:szCs w:val="22"/>
              </w:rPr>
              <w:t>měření osoby</w:t>
            </w:r>
            <w:r>
              <w:rPr>
                <w:rFonts w:cs="Arial"/>
                <w:szCs w:val="22"/>
              </w:rPr>
              <w:t>.</w:t>
            </w:r>
          </w:p>
        </w:tc>
      </w:tr>
      <w:tr w:rsidR="0014356F" w:rsidRPr="006B624D" w14:paraId="405AF12B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16ED8A1A" w14:textId="77777777" w:rsidR="0014356F" w:rsidRPr="006B624D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</w:t>
            </w:r>
            <w:r w:rsidRPr="006B624D">
              <w:rPr>
                <w:rFonts w:cs="Arial"/>
                <w:szCs w:val="22"/>
              </w:rPr>
              <w:t>ojištenec</w:t>
            </w:r>
          </w:p>
        </w:tc>
        <w:tc>
          <w:tcPr>
            <w:tcW w:w="6974" w:type="dxa"/>
          </w:tcPr>
          <w:p w14:paraId="31D7D6DF" w14:textId="77777777" w:rsidR="0014356F" w:rsidRPr="006B624D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Účastník zdravotního pojištění (ČR, EU, další státy, s nimiž mají orgány zdravotního pojištění v ČR smlouvu)</w:t>
            </w:r>
          </w:p>
        </w:tc>
      </w:tr>
      <w:tr w:rsidR="0014356F" w:rsidRPr="006B624D" w14:paraId="62761CCE" w14:textId="77777777" w:rsidTr="007115C5">
        <w:tc>
          <w:tcPr>
            <w:tcW w:w="2093" w:type="dxa"/>
          </w:tcPr>
          <w:p w14:paraId="7BE2D562" w14:textId="77777777" w:rsidR="0014356F" w:rsidRPr="006B624D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Provozovatel EHR/PHR</w:t>
            </w:r>
          </w:p>
        </w:tc>
        <w:tc>
          <w:tcPr>
            <w:tcW w:w="6974" w:type="dxa"/>
          </w:tcPr>
          <w:p w14:paraId="48211DD7" w14:textId="77777777" w:rsidR="0014356F" w:rsidRPr="006B624D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Provozovatel</w:t>
            </w:r>
            <w:r w:rsidRPr="006B624D">
              <w:rPr>
                <w:rFonts w:cs="Arial"/>
                <w:szCs w:val="22"/>
              </w:rPr>
              <w:t xml:space="preserve"> služby (zejména uložení a zpřístupnění) datového úložiště </w:t>
            </w:r>
            <w:r>
              <w:rPr>
                <w:rFonts w:cs="Arial"/>
                <w:szCs w:val="22"/>
              </w:rPr>
              <w:t>zajišťuje:</w:t>
            </w:r>
          </w:p>
          <w:p w14:paraId="3982AA15" w14:textId="77777777" w:rsidR="0014356F" w:rsidRPr="006B624D" w:rsidRDefault="0014356F" w:rsidP="0014356F">
            <w:pPr>
              <w:pStyle w:val="Odstavecseseznamem"/>
              <w:numPr>
                <w:ilvl w:val="0"/>
                <w:numId w:val="11"/>
              </w:numPr>
              <w:spacing w:before="40" w:after="40"/>
              <w:ind w:left="317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 xml:space="preserve">provozování služeb vedení EHR/PHR bude umožněno v konkurenčním prostředí </w:t>
            </w:r>
            <w:r>
              <w:rPr>
                <w:rFonts w:cs="Arial"/>
                <w:szCs w:val="22"/>
              </w:rPr>
              <w:t xml:space="preserve">veřejnoprávním i soukromoprávním subjektům </w:t>
            </w:r>
            <w:r w:rsidRPr="006B624D">
              <w:rPr>
                <w:rFonts w:cs="Arial"/>
                <w:szCs w:val="22"/>
              </w:rPr>
              <w:t>a volba provozovatele EHR/PHR bude možná na základě svobodné volby občana</w:t>
            </w:r>
            <w:r>
              <w:rPr>
                <w:rFonts w:cs="Arial"/>
                <w:szCs w:val="22"/>
              </w:rPr>
              <w:t>,</w:t>
            </w:r>
          </w:p>
          <w:p w14:paraId="64C3AD76" w14:textId="77777777" w:rsidR="0014356F" w:rsidRPr="006B624D" w:rsidRDefault="0014356F" w:rsidP="0014356F">
            <w:pPr>
              <w:pStyle w:val="Odstavecseseznamem"/>
              <w:numPr>
                <w:ilvl w:val="0"/>
                <w:numId w:val="11"/>
              </w:numPr>
              <w:spacing w:before="40" w:after="40"/>
              <w:ind w:left="31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další služby pro klienty zdravotních služeb</w:t>
            </w:r>
            <w:r w:rsidRPr="006B624D">
              <w:rPr>
                <w:rFonts w:cs="Arial"/>
                <w:szCs w:val="22"/>
              </w:rPr>
              <w:t xml:space="preserve">, nebo i pro poskytovatele </w:t>
            </w:r>
            <w:r>
              <w:rPr>
                <w:rFonts w:cs="Arial"/>
                <w:szCs w:val="22"/>
              </w:rPr>
              <w:t>zdravotních služeb, n</w:t>
            </w:r>
            <w:r w:rsidRPr="006B624D">
              <w:rPr>
                <w:rFonts w:cs="Arial"/>
                <w:szCs w:val="22"/>
              </w:rPr>
              <w:t xml:space="preserve">apř. </w:t>
            </w:r>
          </w:p>
          <w:p w14:paraId="41E26CCC" w14:textId="77777777" w:rsidR="0014356F" w:rsidRPr="006B624D" w:rsidRDefault="0014356F" w:rsidP="0014356F">
            <w:pPr>
              <w:pStyle w:val="Odstavecseseznamem"/>
              <w:numPr>
                <w:ilvl w:val="1"/>
                <w:numId w:val="35"/>
              </w:num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 xml:space="preserve">vedení </w:t>
            </w:r>
            <w:r>
              <w:rPr>
                <w:rFonts w:cs="Arial"/>
                <w:szCs w:val="22"/>
              </w:rPr>
              <w:t>zdravotnické dokumentace (správa</w:t>
            </w:r>
            <w:r w:rsidRPr="00E42E8D">
              <w:rPr>
                <w:rFonts w:cs="Arial"/>
                <w:szCs w:val="22"/>
              </w:rPr>
              <w:t xml:space="preserve"> datového úložiště citlivých údajů</w:t>
            </w:r>
            <w:r>
              <w:rPr>
                <w:rFonts w:cs="Arial"/>
                <w:szCs w:val="22"/>
              </w:rPr>
              <w:t>)</w:t>
            </w:r>
            <w:r w:rsidRPr="00E42E8D">
              <w:rPr>
                <w:rFonts w:cs="Arial"/>
                <w:szCs w:val="22"/>
              </w:rPr>
              <w:t xml:space="preserve"> </w:t>
            </w:r>
            <w:r w:rsidRPr="006B624D">
              <w:rPr>
                <w:rFonts w:cs="Arial"/>
                <w:szCs w:val="22"/>
              </w:rPr>
              <w:t xml:space="preserve">pouze v elektronické podobě. Tj. </w:t>
            </w:r>
            <w:r>
              <w:rPr>
                <w:rFonts w:cs="Arial"/>
                <w:szCs w:val="22"/>
              </w:rPr>
              <w:t>poskytovatel</w:t>
            </w:r>
            <w:r w:rsidRPr="006B624D">
              <w:rPr>
                <w:rFonts w:cs="Arial"/>
                <w:szCs w:val="22"/>
              </w:rPr>
              <w:t xml:space="preserve"> ve smlouvě může pověřit provozovatele EHR/PHR i vedením </w:t>
            </w:r>
            <w:r>
              <w:rPr>
                <w:rFonts w:cs="Arial"/>
                <w:szCs w:val="22"/>
              </w:rPr>
              <w:t>své</w:t>
            </w:r>
            <w:r w:rsidRPr="006B624D">
              <w:rPr>
                <w:rFonts w:cs="Arial"/>
                <w:szCs w:val="22"/>
              </w:rPr>
              <w:t xml:space="preserve"> zdravotnické dokumentace v elektronické podobě ve smyslu splnění podmín</w:t>
            </w:r>
            <w:r>
              <w:rPr>
                <w:rFonts w:cs="Arial"/>
                <w:szCs w:val="22"/>
              </w:rPr>
              <w:t>ek zákona č. 372/2011 Sb., § 55,</w:t>
            </w:r>
          </w:p>
          <w:p w14:paraId="26749B4A" w14:textId="77777777" w:rsidR="0014356F" w:rsidRPr="006B624D" w:rsidRDefault="0014356F" w:rsidP="0014356F">
            <w:pPr>
              <w:pStyle w:val="Odstavecseseznamem"/>
              <w:numPr>
                <w:ilvl w:val="1"/>
                <w:numId w:val="35"/>
              </w:num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vedení kopií zdravotnické dokumentace </w:t>
            </w:r>
            <w:r w:rsidRPr="006B624D">
              <w:rPr>
                <w:rFonts w:cs="Arial"/>
                <w:szCs w:val="22"/>
              </w:rPr>
              <w:t xml:space="preserve">pro občana. </w:t>
            </w:r>
            <w:r>
              <w:rPr>
                <w:rFonts w:cs="Arial"/>
                <w:szCs w:val="22"/>
              </w:rPr>
              <w:t>(s</w:t>
            </w:r>
            <w:r w:rsidRPr="006B624D">
              <w:rPr>
                <w:rFonts w:cs="Arial"/>
                <w:szCs w:val="22"/>
              </w:rPr>
              <w:t>pojeno se závazkem rychlé odpovědi na žádost o zpřístupnění kopie ZD</w:t>
            </w:r>
            <w:r>
              <w:rPr>
                <w:rFonts w:cs="Arial"/>
                <w:szCs w:val="22"/>
              </w:rPr>
              <w:t>)</w:t>
            </w:r>
            <w:r w:rsidRPr="006B624D">
              <w:rPr>
                <w:rFonts w:cs="Arial"/>
                <w:szCs w:val="22"/>
              </w:rPr>
              <w:t>.</w:t>
            </w:r>
          </w:p>
        </w:tc>
      </w:tr>
      <w:tr w:rsidR="0014356F" w:rsidRPr="006B624D" w14:paraId="54D603B9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683BEA25" w14:textId="77777777" w:rsidR="0014356F" w:rsidRPr="006B624D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P</w:t>
            </w:r>
            <w:r>
              <w:rPr>
                <w:rFonts w:cs="Arial"/>
                <w:szCs w:val="22"/>
              </w:rPr>
              <w:t>oskytovatel</w:t>
            </w:r>
          </w:p>
        </w:tc>
        <w:tc>
          <w:tcPr>
            <w:tcW w:w="6974" w:type="dxa"/>
          </w:tcPr>
          <w:p w14:paraId="5D926914" w14:textId="77777777" w:rsidR="0014356F" w:rsidRPr="006B624D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Poskytovatel zdravotních s</w:t>
            </w:r>
            <w:r>
              <w:rPr>
                <w:rFonts w:cs="Arial"/>
                <w:szCs w:val="22"/>
              </w:rPr>
              <w:t>lužeb dle zákona č.372/2011 Sb.</w:t>
            </w:r>
          </w:p>
        </w:tc>
      </w:tr>
      <w:tr w:rsidR="0014356F" w:rsidRPr="006B624D" w14:paraId="587CC955" w14:textId="77777777" w:rsidTr="007115C5">
        <w:tc>
          <w:tcPr>
            <w:tcW w:w="2093" w:type="dxa"/>
          </w:tcPr>
          <w:p w14:paraId="3159B9C8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SNOMED CT</w:t>
            </w:r>
          </w:p>
        </w:tc>
        <w:tc>
          <w:tcPr>
            <w:tcW w:w="6974" w:type="dxa"/>
          </w:tcPr>
          <w:p w14:paraId="5A3904DF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Mezinárodní Systematizovaná nomenklatura medicíny – Klinická terminologie</w:t>
            </w:r>
          </w:p>
        </w:tc>
      </w:tr>
      <w:tr w:rsidR="0014356F" w:rsidRPr="006B624D" w14:paraId="6A4A1477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4644B86A" w14:textId="77777777" w:rsidR="0014356F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SRRVS</w:t>
            </w:r>
          </w:p>
        </w:tc>
        <w:tc>
          <w:tcPr>
            <w:tcW w:w="6974" w:type="dxa"/>
          </w:tcPr>
          <w:p w14:paraId="5563A1FC" w14:textId="77777777" w:rsidR="0014356F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Strategický rámec rozvoje veřejné správy</w:t>
            </w:r>
          </w:p>
        </w:tc>
      </w:tr>
      <w:tr w:rsidR="0014356F" w:rsidRPr="006B624D" w14:paraId="5FEF648C" w14:textId="77777777" w:rsidTr="007115C5">
        <w:tc>
          <w:tcPr>
            <w:tcW w:w="2093" w:type="dxa"/>
          </w:tcPr>
          <w:p w14:paraId="370003DB" w14:textId="77777777" w:rsidR="0014356F" w:rsidRPr="006B624D" w:rsidRDefault="0014356F" w:rsidP="0014356F">
            <w:pPr>
              <w:pStyle w:val="Zkladntext"/>
              <w:spacing w:before="40" w:after="40"/>
              <w:jc w:val="left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 xml:space="preserve">Souhlasy a mandáty </w:t>
            </w:r>
            <w:r>
              <w:rPr>
                <w:rFonts w:cs="Arial"/>
                <w:sz w:val="22"/>
                <w:szCs w:val="22"/>
              </w:rPr>
              <w:t>klienta zdravotních služeb</w:t>
            </w:r>
          </w:p>
        </w:tc>
        <w:tc>
          <w:tcPr>
            <w:tcW w:w="6974" w:type="dxa"/>
          </w:tcPr>
          <w:p w14:paraId="16A0AE3F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 xml:space="preserve">Součástí systému </w:t>
            </w:r>
            <w:r>
              <w:rPr>
                <w:rFonts w:cs="Arial"/>
                <w:sz w:val="22"/>
                <w:szCs w:val="22"/>
              </w:rPr>
              <w:t>v</w:t>
            </w:r>
            <w:r w:rsidRPr="006B624D">
              <w:rPr>
                <w:rFonts w:cs="Arial"/>
                <w:sz w:val="22"/>
                <w:szCs w:val="22"/>
              </w:rPr>
              <w:t>ýměny a sdílení ZD/EHR/PHR je evidence souhlasů a mandátů o</w:t>
            </w:r>
            <w:r>
              <w:rPr>
                <w:rFonts w:cs="Arial"/>
                <w:sz w:val="22"/>
                <w:szCs w:val="22"/>
              </w:rPr>
              <w:t>soby/o</w:t>
            </w:r>
            <w:r w:rsidRPr="006B624D" w:rsidDel="00476011">
              <w:rPr>
                <w:rFonts w:cs="Arial"/>
                <w:sz w:val="22"/>
                <w:szCs w:val="22"/>
              </w:rPr>
              <w:t>bčana</w:t>
            </w:r>
            <w:r w:rsidRPr="006B624D">
              <w:rPr>
                <w:rFonts w:cs="Arial"/>
                <w:sz w:val="22"/>
                <w:szCs w:val="22"/>
              </w:rPr>
              <w:t>, kterému právně relevantně umožní vyjádřit mimo jiné:</w:t>
            </w:r>
          </w:p>
          <w:p w14:paraId="2D495784" w14:textId="77777777" w:rsidR="0014356F" w:rsidRPr="006B624D" w:rsidRDefault="0014356F" w:rsidP="0014356F">
            <w:pPr>
              <w:pStyle w:val="Zkladntext"/>
              <w:numPr>
                <w:ilvl w:val="0"/>
                <w:numId w:val="11"/>
              </w:numPr>
              <w:spacing w:before="40" w:after="40"/>
              <w:ind w:left="317" w:hanging="283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Souhlas s vedením indexů</w:t>
            </w:r>
          </w:p>
          <w:p w14:paraId="71AF385E" w14:textId="77777777" w:rsidR="0014356F" w:rsidRDefault="0014356F" w:rsidP="0014356F">
            <w:pPr>
              <w:pStyle w:val="Zkladntext"/>
              <w:numPr>
                <w:ilvl w:val="0"/>
                <w:numId w:val="11"/>
              </w:numPr>
              <w:spacing w:before="40" w:after="40"/>
              <w:ind w:left="317" w:hanging="283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Nesouhlas s vedením indexů</w:t>
            </w:r>
          </w:p>
          <w:p w14:paraId="6A12710C" w14:textId="77777777" w:rsidR="0014356F" w:rsidRPr="006B624D" w:rsidRDefault="0014356F" w:rsidP="0014356F">
            <w:pPr>
              <w:pStyle w:val="Zkladntext"/>
              <w:numPr>
                <w:ilvl w:val="0"/>
                <w:numId w:val="11"/>
              </w:numPr>
              <w:spacing w:before="40" w:after="40"/>
              <w:ind w:left="317" w:hanging="283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Souhlas s vedením osobního zdravotního záznamu (EHR/PHR) a volba jeho provozovatele</w:t>
            </w:r>
          </w:p>
          <w:p w14:paraId="6087BFC9" w14:textId="77777777" w:rsidR="0014356F" w:rsidRPr="006B624D" w:rsidRDefault="0014356F" w:rsidP="0014356F">
            <w:pPr>
              <w:pStyle w:val="Zkladntext"/>
              <w:numPr>
                <w:ilvl w:val="0"/>
                <w:numId w:val="11"/>
              </w:numPr>
              <w:spacing w:before="40" w:after="40"/>
              <w:ind w:left="317" w:hanging="283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Mandá</w:t>
            </w:r>
            <w:r>
              <w:rPr>
                <w:rFonts w:cs="Arial"/>
                <w:sz w:val="22"/>
                <w:szCs w:val="22"/>
              </w:rPr>
              <w:t xml:space="preserve">t </w:t>
            </w:r>
            <w:r w:rsidRPr="00207860">
              <w:rPr>
                <w:rFonts w:cs="Arial"/>
                <w:sz w:val="22"/>
                <w:szCs w:val="22"/>
              </w:rPr>
              <w:t>klienta zdravotních služeb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6B624D">
              <w:rPr>
                <w:rFonts w:cs="Arial"/>
                <w:sz w:val="22"/>
                <w:szCs w:val="22"/>
              </w:rPr>
              <w:t>pro zpřístupnění indexů a záznamů ZD/EHR/PHR třetí osobě</w:t>
            </w:r>
          </w:p>
          <w:p w14:paraId="52D56779" w14:textId="77777777" w:rsidR="0014356F" w:rsidRPr="006B624D" w:rsidRDefault="0014356F" w:rsidP="0014356F">
            <w:pPr>
              <w:pStyle w:val="Zkladntext"/>
              <w:numPr>
                <w:ilvl w:val="0"/>
                <w:numId w:val="11"/>
              </w:numPr>
              <w:spacing w:before="40" w:after="40"/>
              <w:ind w:left="317" w:hanging="283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 xml:space="preserve">Odvolání mandátu </w:t>
            </w:r>
            <w:r>
              <w:rPr>
                <w:rFonts w:cs="Arial"/>
                <w:sz w:val="22"/>
                <w:szCs w:val="22"/>
              </w:rPr>
              <w:t>klienta zdravotních služeb</w:t>
            </w:r>
            <w:r w:rsidRPr="006B624D">
              <w:rPr>
                <w:rFonts w:cs="Arial"/>
                <w:sz w:val="22"/>
                <w:szCs w:val="22"/>
              </w:rPr>
              <w:t xml:space="preserve"> pro zpřístupnění indexů a záznamů ZD/EHR/PHR třetí osobě</w:t>
            </w:r>
          </w:p>
        </w:tc>
      </w:tr>
      <w:tr w:rsidR="0014356F" w:rsidRPr="006B624D" w14:paraId="255C3794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7DF135A8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SÚKL</w:t>
            </w:r>
          </w:p>
        </w:tc>
        <w:tc>
          <w:tcPr>
            <w:tcW w:w="6974" w:type="dxa"/>
          </w:tcPr>
          <w:p w14:paraId="29A47654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Státní ústav pro kontrolu léčiv</w:t>
            </w:r>
          </w:p>
        </w:tc>
      </w:tr>
      <w:tr w:rsidR="0014356F" w:rsidRPr="006B624D" w14:paraId="1C939DBD" w14:textId="77777777" w:rsidTr="007115C5">
        <w:tc>
          <w:tcPr>
            <w:tcW w:w="2093" w:type="dxa"/>
          </w:tcPr>
          <w:p w14:paraId="5DCCF20B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SZÚ</w:t>
            </w:r>
          </w:p>
        </w:tc>
        <w:tc>
          <w:tcPr>
            <w:tcW w:w="6974" w:type="dxa"/>
          </w:tcPr>
          <w:p w14:paraId="1A6E8290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Státní zdravotní ústav</w:t>
            </w:r>
          </w:p>
        </w:tc>
      </w:tr>
      <w:tr w:rsidR="0014356F" w:rsidRPr="006B624D" w14:paraId="6223702D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661723D0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T-D standard</w:t>
            </w:r>
          </w:p>
        </w:tc>
        <w:tc>
          <w:tcPr>
            <w:tcW w:w="6974" w:type="dxa"/>
          </w:tcPr>
          <w:p w14:paraId="20C5DFB2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Terapeutický a diagnostický standard léčebné péče</w:t>
            </w:r>
          </w:p>
        </w:tc>
      </w:tr>
      <w:tr w:rsidR="0014356F" w:rsidRPr="006B624D" w14:paraId="0ADCCE97" w14:textId="77777777" w:rsidTr="007115C5">
        <w:tc>
          <w:tcPr>
            <w:tcW w:w="2093" w:type="dxa"/>
          </w:tcPr>
          <w:p w14:paraId="04935740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TF04, TF05</w:t>
            </w:r>
          </w:p>
        </w:tc>
        <w:tc>
          <w:tcPr>
            <w:tcW w:w="6974" w:type="dxa"/>
          </w:tcPr>
          <w:p w14:paraId="2386F11E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Projekty MZČR 2008 – Technická asistence, čtvrtý a pátý oddíl</w:t>
            </w:r>
          </w:p>
        </w:tc>
      </w:tr>
      <w:tr w:rsidR="0014356F" w:rsidRPr="006B624D" w14:paraId="5BA391A3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53EE1D4B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ÚZIS</w:t>
            </w:r>
          </w:p>
        </w:tc>
        <w:tc>
          <w:tcPr>
            <w:tcW w:w="6974" w:type="dxa"/>
          </w:tcPr>
          <w:p w14:paraId="70E6A70D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Ústav zdravotnických informací a statistiky ČR</w:t>
            </w:r>
          </w:p>
        </w:tc>
      </w:tr>
      <w:tr w:rsidR="0014356F" w:rsidRPr="006B624D" w14:paraId="2CA51D7C" w14:textId="77777777" w:rsidTr="007115C5">
        <w:tc>
          <w:tcPr>
            <w:tcW w:w="2093" w:type="dxa"/>
          </w:tcPr>
          <w:p w14:paraId="2D16F40E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Vyžádaná péče</w:t>
            </w:r>
          </w:p>
        </w:tc>
        <w:tc>
          <w:tcPr>
            <w:tcW w:w="6974" w:type="dxa"/>
          </w:tcPr>
          <w:p w14:paraId="649D8EC2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Zdravotní služby poskytnuté na základě žádosti</w:t>
            </w:r>
            <w:r>
              <w:rPr>
                <w:rFonts w:cs="Arial"/>
                <w:sz w:val="22"/>
                <w:szCs w:val="22"/>
              </w:rPr>
              <w:t xml:space="preserve"> oprávněné osoby. Elektronizace procesů vyžádané péče zahrnuje</w:t>
            </w:r>
            <w:r w:rsidRPr="006B624D">
              <w:rPr>
                <w:rFonts w:cs="Arial"/>
                <w:sz w:val="22"/>
                <w:szCs w:val="22"/>
              </w:rPr>
              <w:t>:</w:t>
            </w:r>
          </w:p>
          <w:p w14:paraId="0B7A81DF" w14:textId="77777777" w:rsidR="0014356F" w:rsidRPr="006B624D" w:rsidRDefault="0014356F" w:rsidP="0014356F">
            <w:pPr>
              <w:pStyle w:val="Zkladntext"/>
              <w:numPr>
                <w:ilvl w:val="0"/>
                <w:numId w:val="20"/>
              </w:numPr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Žádank</w:t>
            </w:r>
            <w:r>
              <w:rPr>
                <w:rFonts w:cs="Arial"/>
                <w:sz w:val="22"/>
                <w:szCs w:val="22"/>
              </w:rPr>
              <w:t>y</w:t>
            </w:r>
            <w:r w:rsidRPr="006B624D">
              <w:rPr>
                <w:rFonts w:cs="Arial"/>
                <w:sz w:val="22"/>
                <w:szCs w:val="22"/>
              </w:rPr>
              <w:t xml:space="preserve"> o ambulantní specializované vyšetření</w:t>
            </w:r>
          </w:p>
          <w:p w14:paraId="75D4EFDF" w14:textId="77777777" w:rsidR="0014356F" w:rsidRPr="006B624D" w:rsidRDefault="0014356F" w:rsidP="0014356F">
            <w:pPr>
              <w:pStyle w:val="Zkladntext"/>
              <w:numPr>
                <w:ilvl w:val="0"/>
                <w:numId w:val="20"/>
              </w:numPr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Žádank</w:t>
            </w:r>
            <w:r>
              <w:rPr>
                <w:rFonts w:cs="Arial"/>
                <w:sz w:val="22"/>
                <w:szCs w:val="22"/>
              </w:rPr>
              <w:t>y</w:t>
            </w:r>
            <w:r w:rsidRPr="006B624D">
              <w:rPr>
                <w:rFonts w:cs="Arial"/>
                <w:sz w:val="22"/>
                <w:szCs w:val="22"/>
              </w:rPr>
              <w:t xml:space="preserve"> o laboratorní vyšetření</w:t>
            </w:r>
          </w:p>
          <w:p w14:paraId="05033022" w14:textId="77777777" w:rsidR="0014356F" w:rsidRPr="006B624D" w:rsidRDefault="0014356F" w:rsidP="0014356F">
            <w:pPr>
              <w:pStyle w:val="Zkladntext"/>
              <w:numPr>
                <w:ilvl w:val="0"/>
                <w:numId w:val="20"/>
              </w:numPr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Výsledky vyžádaných ambulantních specializovaných vyšetření</w:t>
            </w:r>
          </w:p>
          <w:p w14:paraId="665A2E0A" w14:textId="77777777" w:rsidR="0014356F" w:rsidRPr="006B624D" w:rsidRDefault="0014356F" w:rsidP="0014356F">
            <w:pPr>
              <w:pStyle w:val="Zkladntext"/>
              <w:numPr>
                <w:ilvl w:val="0"/>
                <w:numId w:val="20"/>
              </w:numPr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Výsledky vyžádaných laboratorních vyšetření</w:t>
            </w:r>
          </w:p>
        </w:tc>
      </w:tr>
      <w:tr w:rsidR="0014356F" w:rsidRPr="006B624D" w14:paraId="7EF6A6E1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5568EE72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VZP</w:t>
            </w:r>
          </w:p>
        </w:tc>
        <w:tc>
          <w:tcPr>
            <w:tcW w:w="6974" w:type="dxa"/>
          </w:tcPr>
          <w:p w14:paraId="3590616F" w14:textId="77777777" w:rsidR="0014356F" w:rsidRPr="006B624D" w:rsidRDefault="0014356F" w:rsidP="0014356F">
            <w:pPr>
              <w:pStyle w:val="Zkladntext"/>
              <w:spacing w:before="40" w:after="40"/>
              <w:rPr>
                <w:rFonts w:cs="Arial"/>
                <w:sz w:val="22"/>
                <w:szCs w:val="22"/>
              </w:rPr>
            </w:pPr>
            <w:r w:rsidRPr="006B624D">
              <w:rPr>
                <w:rFonts w:cs="Arial"/>
                <w:sz w:val="22"/>
                <w:szCs w:val="22"/>
              </w:rPr>
              <w:t>Všeobecná zdravotní pojišťovna</w:t>
            </w:r>
            <w:r>
              <w:rPr>
                <w:rFonts w:cs="Arial"/>
                <w:sz w:val="22"/>
                <w:szCs w:val="22"/>
              </w:rPr>
              <w:t xml:space="preserve"> ČR</w:t>
            </w:r>
            <w:r w:rsidRPr="006B624D">
              <w:rPr>
                <w:rFonts w:cs="Arial"/>
                <w:sz w:val="22"/>
                <w:szCs w:val="22"/>
              </w:rPr>
              <w:t>, též všeobecné zdravotní pojištění</w:t>
            </w:r>
          </w:p>
        </w:tc>
      </w:tr>
      <w:tr w:rsidR="0014356F" w:rsidRPr="006B624D" w14:paraId="41C0EDBC" w14:textId="77777777" w:rsidTr="007115C5">
        <w:tc>
          <w:tcPr>
            <w:tcW w:w="2093" w:type="dxa"/>
          </w:tcPr>
          <w:p w14:paraId="576CF17C" w14:textId="77777777" w:rsidR="0014356F" w:rsidRPr="006B624D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Záznam ZD</w:t>
            </w:r>
          </w:p>
        </w:tc>
        <w:tc>
          <w:tcPr>
            <w:tcW w:w="6974" w:type="dxa"/>
          </w:tcPr>
          <w:p w14:paraId="097903AF" w14:textId="77777777" w:rsidR="0014356F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Elektronické záznamy informací týkající se zdraví osoby, které jsou vytvářeny, shromažďovány a spravovány oprávněnými zdravotnickými pracovníky, a to v rámci jednoho zdravotnického zařízení, resp. poskytovatele.</w:t>
            </w:r>
          </w:p>
          <w:p w14:paraId="028EF7B1" w14:textId="77777777" w:rsidR="0014356F" w:rsidRPr="006B624D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Označuje se také jako Electronic Medical Record, EMR.</w:t>
            </w:r>
          </w:p>
        </w:tc>
      </w:tr>
      <w:tr w:rsidR="0014356F" w:rsidRPr="006B624D" w14:paraId="3F9F80B9" w14:textId="77777777" w:rsidTr="00711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93" w:type="dxa"/>
          </w:tcPr>
          <w:p w14:paraId="216D1420" w14:textId="77777777" w:rsidR="0014356F" w:rsidRPr="006B624D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ZD</w:t>
            </w:r>
          </w:p>
        </w:tc>
        <w:tc>
          <w:tcPr>
            <w:tcW w:w="6974" w:type="dxa"/>
          </w:tcPr>
          <w:p w14:paraId="70A9DD66" w14:textId="77777777" w:rsidR="0014356F" w:rsidRPr="006B624D" w:rsidRDefault="0014356F" w:rsidP="0014356F">
            <w:pPr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Zdravotn</w:t>
            </w:r>
            <w:r>
              <w:rPr>
                <w:rFonts w:cs="Arial"/>
                <w:szCs w:val="22"/>
              </w:rPr>
              <w:t>ická</w:t>
            </w:r>
            <w:r w:rsidRPr="006B624D">
              <w:rPr>
                <w:rFonts w:cs="Arial"/>
                <w:szCs w:val="22"/>
              </w:rPr>
              <w:t xml:space="preserve"> dokumentace dle zákona č. 372/2011 Sb. a vyhlášky č. 98/2012 Sb.</w:t>
            </w:r>
            <w:r>
              <w:rPr>
                <w:rFonts w:cs="Arial"/>
                <w:szCs w:val="22"/>
              </w:rPr>
              <w:t xml:space="preserve"> V listinné nebo elektronické podobě nebo v kombinaci obou podob.</w:t>
            </w:r>
          </w:p>
        </w:tc>
      </w:tr>
      <w:tr w:rsidR="0014356F" w:rsidRPr="006B624D" w14:paraId="4D79C155" w14:textId="77777777" w:rsidTr="007115C5">
        <w:tc>
          <w:tcPr>
            <w:tcW w:w="2093" w:type="dxa"/>
          </w:tcPr>
          <w:p w14:paraId="651A1DFC" w14:textId="77777777" w:rsidR="0014356F" w:rsidRPr="006B624D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</w:t>
            </w:r>
            <w:r w:rsidRPr="006B624D">
              <w:rPr>
                <w:rFonts w:cs="Arial"/>
                <w:szCs w:val="22"/>
              </w:rPr>
              <w:t>dravotní služba</w:t>
            </w:r>
          </w:p>
        </w:tc>
        <w:tc>
          <w:tcPr>
            <w:tcW w:w="6974" w:type="dxa"/>
          </w:tcPr>
          <w:p w14:paraId="35FD3227" w14:textId="25683A89" w:rsidR="0014356F" w:rsidRPr="006B624D" w:rsidRDefault="0014356F" w:rsidP="0014356F">
            <w:pPr>
              <w:spacing w:before="40" w:after="40"/>
              <w:rPr>
                <w:rFonts w:cs="Arial"/>
                <w:szCs w:val="22"/>
              </w:rPr>
            </w:pPr>
            <w:r w:rsidRPr="006B624D">
              <w:rPr>
                <w:rFonts w:cs="Arial"/>
                <w:szCs w:val="22"/>
              </w:rPr>
              <w:t>Služb</w:t>
            </w:r>
            <w:r w:rsidR="00F63915">
              <w:rPr>
                <w:rFonts w:cs="Arial"/>
                <w:szCs w:val="22"/>
              </w:rPr>
              <w:t>y</w:t>
            </w:r>
            <w:r w:rsidRPr="006B624D">
              <w:rPr>
                <w:rFonts w:cs="Arial"/>
                <w:szCs w:val="22"/>
              </w:rPr>
              <w:t xml:space="preserve"> popsan</w:t>
            </w:r>
            <w:r w:rsidR="00F63915">
              <w:rPr>
                <w:rFonts w:cs="Arial"/>
                <w:szCs w:val="22"/>
              </w:rPr>
              <w:t>é</w:t>
            </w:r>
            <w:r w:rsidRPr="006B624D">
              <w:rPr>
                <w:rFonts w:cs="Arial"/>
                <w:szCs w:val="22"/>
              </w:rPr>
              <w:t xml:space="preserve"> zákonem č. 372/2011 Sb.</w:t>
            </w:r>
          </w:p>
        </w:tc>
      </w:tr>
    </w:tbl>
    <w:p w14:paraId="52FAB870" w14:textId="77777777" w:rsidR="00990563" w:rsidRDefault="00990563" w:rsidP="00133D51">
      <w:pPr>
        <w:pStyle w:val="Titulek"/>
        <w:keepNext/>
        <w:rPr>
          <w:sz w:val="22"/>
          <w:szCs w:val="22"/>
        </w:rPr>
      </w:pPr>
      <w:r w:rsidRPr="006B624D">
        <w:rPr>
          <w:sz w:val="22"/>
          <w:szCs w:val="22"/>
        </w:rPr>
        <w:t xml:space="preserve"> </w:t>
      </w:r>
    </w:p>
    <w:p w14:paraId="7782835D" w14:textId="77777777" w:rsidR="00133D51" w:rsidRDefault="00133D51" w:rsidP="00133D51">
      <w:pPr>
        <w:pStyle w:val="Titulek"/>
        <w:keepNext/>
        <w:rPr>
          <w:sz w:val="22"/>
          <w:szCs w:val="22"/>
        </w:rPr>
      </w:pPr>
      <w:r w:rsidRPr="006B624D">
        <w:rPr>
          <w:sz w:val="22"/>
          <w:szCs w:val="22"/>
        </w:rPr>
        <w:t xml:space="preserve">Tabulka </w:t>
      </w:r>
      <w:r w:rsidRPr="006B624D">
        <w:rPr>
          <w:sz w:val="22"/>
          <w:szCs w:val="22"/>
        </w:rPr>
        <w:fldChar w:fldCharType="begin"/>
      </w:r>
      <w:r w:rsidRPr="006B624D">
        <w:rPr>
          <w:sz w:val="22"/>
          <w:szCs w:val="22"/>
        </w:rPr>
        <w:instrText xml:space="preserve"> SEQ Tabulka \* ARABIC </w:instrText>
      </w:r>
      <w:r w:rsidRPr="006B624D">
        <w:rPr>
          <w:sz w:val="22"/>
          <w:szCs w:val="22"/>
        </w:rPr>
        <w:fldChar w:fldCharType="separate"/>
      </w:r>
      <w:r w:rsidR="00075BAD">
        <w:rPr>
          <w:noProof/>
          <w:sz w:val="22"/>
          <w:szCs w:val="22"/>
        </w:rPr>
        <w:t>1</w:t>
      </w:r>
      <w:r w:rsidRPr="006B624D">
        <w:rPr>
          <w:sz w:val="22"/>
          <w:szCs w:val="22"/>
        </w:rPr>
        <w:fldChar w:fldCharType="end"/>
      </w:r>
      <w:r w:rsidRPr="006B624D">
        <w:rPr>
          <w:sz w:val="22"/>
          <w:szCs w:val="22"/>
        </w:rPr>
        <w:t xml:space="preserve"> Seznam zkratek a pojmů</w:t>
      </w:r>
      <w:bookmarkEnd w:id="9"/>
    </w:p>
    <w:p w14:paraId="567935D0" w14:textId="77777777" w:rsidR="00405E1A" w:rsidRDefault="00405E1A" w:rsidP="007115C5"/>
    <w:p w14:paraId="031248A7" w14:textId="6A5F90B2" w:rsidR="00405E1A" w:rsidRPr="008C325C" w:rsidRDefault="00405E1A" w:rsidP="007115C5">
      <w:r w:rsidRPr="009716D2">
        <w:rPr>
          <w:rFonts w:cs="Arial"/>
          <w:szCs w:val="22"/>
        </w:rPr>
        <w:t>Význam každé zkratky uvedené v tabulce „Seznam zkratek a pojmů“ je nutné vykládat v souladu s platným právem ČR, EU a mezinárodními smlouvami, kterými je ČR vázán</w:t>
      </w:r>
      <w:r>
        <w:rPr>
          <w:rFonts w:cs="Arial"/>
          <w:szCs w:val="22"/>
        </w:rPr>
        <w:t>a.</w:t>
      </w:r>
    </w:p>
    <w:p w14:paraId="64F68F74" w14:textId="77777777" w:rsidR="00E11698" w:rsidRPr="006B624D" w:rsidRDefault="00B9785A" w:rsidP="00A84696">
      <w:pPr>
        <w:pStyle w:val="Nadpis1"/>
        <w:rPr>
          <w:b w:val="0"/>
        </w:rPr>
      </w:pPr>
      <w:bookmarkStart w:id="10" w:name="_Toc482773276"/>
      <w:bookmarkEnd w:id="8"/>
      <w:r>
        <w:rPr>
          <w:b w:val="0"/>
        </w:rPr>
        <w:t>Vymezení účelu metodického pokynu</w:t>
      </w:r>
      <w:bookmarkEnd w:id="10"/>
    </w:p>
    <w:p w14:paraId="61EA3AF7" w14:textId="435CAC57" w:rsidR="006B624D" w:rsidRDefault="006B624D" w:rsidP="00AE74E2">
      <w:r w:rsidRPr="006B624D">
        <w:t>Metodický pokyn je určen pro poskytovatele zdravotn</w:t>
      </w:r>
      <w:r w:rsidR="002B6A82">
        <w:t>ích</w:t>
      </w:r>
      <w:r w:rsidRPr="006B624D">
        <w:t xml:space="preserve"> služeb a </w:t>
      </w:r>
      <w:r w:rsidR="005B3CD9">
        <w:t xml:space="preserve">vymezuje </w:t>
      </w:r>
      <w:r w:rsidR="004350EF">
        <w:t>parametry v oblast</w:t>
      </w:r>
      <w:r w:rsidR="00B26E98">
        <w:t>i</w:t>
      </w:r>
      <w:r w:rsidR="004350EF">
        <w:t xml:space="preserve"> elektronizace zdravotnictví</w:t>
      </w:r>
      <w:r w:rsidRPr="006B624D">
        <w:t xml:space="preserve">, </w:t>
      </w:r>
      <w:r w:rsidR="004350EF">
        <w:t>jejichž naplnění je žádoucí</w:t>
      </w:r>
      <w:r w:rsidRPr="006B624D">
        <w:t xml:space="preserve"> </w:t>
      </w:r>
      <w:r w:rsidR="004350EF">
        <w:t>pro uplatnění projektů v rámci</w:t>
      </w:r>
      <w:r w:rsidR="008145B0">
        <w:t xml:space="preserve"> zaměření výzvy </w:t>
      </w:r>
      <w:r w:rsidRPr="006B624D">
        <w:t>č. 26 z</w:t>
      </w:r>
      <w:r w:rsidR="0021671F">
        <w:t xml:space="preserve"> Integrovaného </w:t>
      </w:r>
      <w:r w:rsidR="00863967">
        <w:t xml:space="preserve">regionálního </w:t>
      </w:r>
      <w:r w:rsidR="0021671F">
        <w:t>operačního programu</w:t>
      </w:r>
      <w:r w:rsidRPr="006B624D">
        <w:t>.</w:t>
      </w:r>
      <w:r w:rsidR="00B26E98">
        <w:t xml:space="preserve"> Je prováděcí</w:t>
      </w:r>
      <w:r w:rsidR="00F63915">
        <w:t xml:space="preserve"> metodikou k N</w:t>
      </w:r>
      <w:r w:rsidR="00F63915" w:rsidRPr="00F63915">
        <w:t xml:space="preserve">árodní strategii elektronického zdravotnictví </w:t>
      </w:r>
      <w:r w:rsidR="00F63915">
        <w:t xml:space="preserve">(NSeZ) </w:t>
      </w:r>
      <w:r w:rsidR="00F63915" w:rsidRPr="00F63915">
        <w:t>na období 2016 – 2020, která byla schválena Usnesením vlády ČR ze dne 28. 11. 2016 č. 1054,</w:t>
      </w:r>
      <w:r w:rsidR="00B26E98">
        <w:t xml:space="preserve"> pro účely posuzování naplnění souladu projektů s NSeZ. </w:t>
      </w:r>
    </w:p>
    <w:p w14:paraId="71E51029" w14:textId="77777777" w:rsidR="006B624D" w:rsidRPr="006B624D" w:rsidRDefault="001009E5" w:rsidP="001009E5">
      <w:r>
        <w:t xml:space="preserve">Hlavní podporované </w:t>
      </w:r>
      <w:r w:rsidR="008145B0">
        <w:t>aktivity</w:t>
      </w:r>
      <w:r>
        <w:t xml:space="preserve"> </w:t>
      </w:r>
      <w:r w:rsidR="0021671F">
        <w:t xml:space="preserve">vycházející z </w:t>
      </w:r>
      <w:r w:rsidR="006B624D" w:rsidRPr="006B624D">
        <w:t>Projektov</w:t>
      </w:r>
      <w:r w:rsidRPr="000666C9">
        <w:t xml:space="preserve">ého </w:t>
      </w:r>
      <w:r w:rsidR="006B624D" w:rsidRPr="006B624D">
        <w:t>okruh</w:t>
      </w:r>
      <w:r w:rsidRPr="000666C9">
        <w:t>u</w:t>
      </w:r>
      <w:r w:rsidR="006B624D" w:rsidRPr="006B624D">
        <w:t xml:space="preserve"> SRRVS č. 3.7 – eHealth </w:t>
      </w:r>
      <w:r w:rsidRPr="000666C9">
        <w:t>jsou:</w:t>
      </w:r>
    </w:p>
    <w:p w14:paraId="7BA9ED73" w14:textId="77777777" w:rsidR="006B624D" w:rsidRPr="000666C9" w:rsidRDefault="006B624D" w:rsidP="006B624D">
      <w:pPr>
        <w:pStyle w:val="Odstavecseseznamem"/>
        <w:numPr>
          <w:ilvl w:val="0"/>
          <w:numId w:val="20"/>
        </w:numPr>
        <w:overflowPunct/>
        <w:spacing w:after="0" w:line="240" w:lineRule="auto"/>
        <w:jc w:val="left"/>
        <w:textAlignment w:val="auto"/>
        <w:rPr>
          <w:rFonts w:eastAsiaTheme="minorHAnsi" w:cs="Arial"/>
          <w:color w:val="000000"/>
          <w:szCs w:val="23"/>
        </w:rPr>
      </w:pPr>
      <w:r w:rsidRPr="000666C9">
        <w:rPr>
          <w:rFonts w:eastAsiaTheme="minorHAnsi" w:cs="Arial"/>
          <w:color w:val="000000"/>
          <w:szCs w:val="23"/>
        </w:rPr>
        <w:t xml:space="preserve">Informační systémy v následujících oblastech: </w:t>
      </w:r>
    </w:p>
    <w:p w14:paraId="41075F05" w14:textId="77777777" w:rsidR="006B624D" w:rsidRPr="000666C9" w:rsidRDefault="006B624D" w:rsidP="001009E5">
      <w:pPr>
        <w:pStyle w:val="Odstavecseseznamem"/>
        <w:numPr>
          <w:ilvl w:val="1"/>
          <w:numId w:val="20"/>
        </w:numPr>
        <w:overflowPunct/>
        <w:spacing w:after="10" w:line="240" w:lineRule="auto"/>
        <w:jc w:val="left"/>
        <w:textAlignment w:val="auto"/>
        <w:rPr>
          <w:rFonts w:eastAsiaTheme="minorHAnsi" w:cs="Arial"/>
          <w:color w:val="000000"/>
          <w:szCs w:val="23"/>
        </w:rPr>
      </w:pPr>
      <w:r w:rsidRPr="000666C9">
        <w:rPr>
          <w:rFonts w:eastAsiaTheme="minorHAnsi" w:cs="Arial"/>
          <w:color w:val="000000"/>
          <w:szCs w:val="23"/>
        </w:rPr>
        <w:t>sdílení informací mezi poskytovateli zdravotn</w:t>
      </w:r>
      <w:r w:rsidR="008271A1">
        <w:rPr>
          <w:rFonts w:eastAsiaTheme="minorHAnsi" w:cs="Arial"/>
          <w:color w:val="000000"/>
          <w:szCs w:val="23"/>
        </w:rPr>
        <w:t>ích služeb</w:t>
      </w:r>
      <w:r w:rsidR="00A920D6">
        <w:rPr>
          <w:rFonts w:eastAsiaTheme="minorHAnsi" w:cs="Arial"/>
          <w:color w:val="000000"/>
          <w:szCs w:val="23"/>
        </w:rPr>
        <w:t>,</w:t>
      </w:r>
    </w:p>
    <w:p w14:paraId="52D5219A" w14:textId="77777777" w:rsidR="00536A67" w:rsidRPr="000666C9" w:rsidRDefault="006B624D" w:rsidP="001009E5">
      <w:pPr>
        <w:pStyle w:val="Odstavecseseznamem"/>
        <w:numPr>
          <w:ilvl w:val="1"/>
          <w:numId w:val="20"/>
        </w:numPr>
        <w:overflowPunct/>
        <w:spacing w:after="10" w:line="240" w:lineRule="auto"/>
        <w:jc w:val="left"/>
        <w:textAlignment w:val="auto"/>
        <w:rPr>
          <w:rFonts w:eastAsiaTheme="minorHAnsi" w:cs="Arial"/>
          <w:color w:val="000000"/>
          <w:szCs w:val="23"/>
        </w:rPr>
      </w:pPr>
      <w:r w:rsidRPr="000666C9">
        <w:rPr>
          <w:rFonts w:eastAsiaTheme="minorHAnsi" w:cs="Arial"/>
          <w:color w:val="000000"/>
          <w:szCs w:val="23"/>
        </w:rPr>
        <w:t>informace o zdravotní péči pro pacienty</w:t>
      </w:r>
      <w:r w:rsidR="00A920D6">
        <w:rPr>
          <w:rFonts w:eastAsiaTheme="minorHAnsi" w:cs="Arial"/>
          <w:color w:val="000000"/>
          <w:szCs w:val="23"/>
        </w:rPr>
        <w:t>,</w:t>
      </w:r>
    </w:p>
    <w:p w14:paraId="5576E22B" w14:textId="77777777" w:rsidR="006B624D" w:rsidRPr="000666C9" w:rsidRDefault="006B624D" w:rsidP="001009E5">
      <w:pPr>
        <w:pStyle w:val="Odstavecseseznamem"/>
        <w:numPr>
          <w:ilvl w:val="1"/>
          <w:numId w:val="20"/>
        </w:numPr>
        <w:overflowPunct/>
        <w:spacing w:after="10" w:line="240" w:lineRule="auto"/>
        <w:jc w:val="left"/>
        <w:textAlignment w:val="auto"/>
        <w:rPr>
          <w:rFonts w:eastAsiaTheme="minorHAnsi" w:cs="Arial"/>
          <w:color w:val="000000"/>
          <w:szCs w:val="23"/>
        </w:rPr>
      </w:pPr>
      <w:r w:rsidRPr="000666C9">
        <w:rPr>
          <w:rFonts w:eastAsiaTheme="minorHAnsi" w:cs="Arial"/>
          <w:color w:val="000000"/>
          <w:szCs w:val="23"/>
        </w:rPr>
        <w:t>sdílení informací o preskripci, žádankách, čekacích listech na lékařské výkony</w:t>
      </w:r>
      <w:r w:rsidR="00A920D6">
        <w:rPr>
          <w:rFonts w:eastAsiaTheme="minorHAnsi" w:cs="Arial"/>
          <w:color w:val="000000"/>
          <w:szCs w:val="23"/>
        </w:rPr>
        <w:t>,</w:t>
      </w:r>
      <w:r w:rsidRPr="000666C9">
        <w:rPr>
          <w:rFonts w:eastAsiaTheme="minorHAnsi" w:cs="Arial"/>
          <w:color w:val="000000"/>
          <w:szCs w:val="23"/>
        </w:rPr>
        <w:t xml:space="preserve"> </w:t>
      </w:r>
    </w:p>
    <w:p w14:paraId="4CCF6190" w14:textId="1EC28AED" w:rsidR="009C3DD8" w:rsidRPr="009C3DD8" w:rsidRDefault="006B624D" w:rsidP="009C3DD8">
      <w:pPr>
        <w:pStyle w:val="Odstavecseseznamem"/>
        <w:numPr>
          <w:ilvl w:val="1"/>
          <w:numId w:val="20"/>
        </w:numPr>
        <w:overflowPunct/>
        <w:spacing w:after="10" w:line="240" w:lineRule="auto"/>
        <w:jc w:val="left"/>
        <w:textAlignment w:val="auto"/>
        <w:rPr>
          <w:rFonts w:eastAsiaTheme="minorHAnsi" w:cs="Arial"/>
          <w:color w:val="000000"/>
          <w:szCs w:val="23"/>
        </w:rPr>
      </w:pPr>
      <w:r w:rsidRPr="000666C9">
        <w:rPr>
          <w:rFonts w:eastAsiaTheme="minorHAnsi" w:cs="Arial"/>
          <w:color w:val="000000"/>
          <w:szCs w:val="23"/>
        </w:rPr>
        <w:t xml:space="preserve">péče o </w:t>
      </w:r>
      <w:r w:rsidR="00F63915" w:rsidRPr="009716D2">
        <w:rPr>
          <w:rFonts w:cs="Arial"/>
          <w:szCs w:val="22"/>
        </w:rPr>
        <w:t>chronicky nemocné pacienty</w:t>
      </w:r>
      <w:r w:rsidR="00A920D6">
        <w:rPr>
          <w:rFonts w:eastAsiaTheme="minorHAnsi" w:cs="Arial"/>
          <w:color w:val="000000"/>
          <w:szCs w:val="23"/>
        </w:rPr>
        <w:t>,</w:t>
      </w:r>
    </w:p>
    <w:p w14:paraId="4ADEB843" w14:textId="77777777" w:rsidR="006B624D" w:rsidRPr="000666C9" w:rsidRDefault="006B624D" w:rsidP="001009E5">
      <w:pPr>
        <w:pStyle w:val="Odstavecseseznamem"/>
        <w:numPr>
          <w:ilvl w:val="1"/>
          <w:numId w:val="20"/>
        </w:numPr>
        <w:overflowPunct/>
        <w:spacing w:after="0" w:line="240" w:lineRule="auto"/>
        <w:jc w:val="left"/>
        <w:textAlignment w:val="auto"/>
        <w:rPr>
          <w:rFonts w:eastAsiaTheme="minorHAnsi" w:cs="Arial"/>
          <w:color w:val="000000"/>
          <w:szCs w:val="23"/>
        </w:rPr>
      </w:pPr>
      <w:r w:rsidRPr="000666C9">
        <w:rPr>
          <w:rFonts w:eastAsiaTheme="minorHAnsi" w:cs="Arial"/>
          <w:color w:val="000000"/>
          <w:szCs w:val="23"/>
        </w:rPr>
        <w:t>telem</w:t>
      </w:r>
      <w:r w:rsidR="00A920D6">
        <w:rPr>
          <w:rFonts w:eastAsiaTheme="minorHAnsi" w:cs="Arial"/>
          <w:color w:val="000000"/>
          <w:szCs w:val="23"/>
        </w:rPr>
        <w:t>edicína.</w:t>
      </w:r>
    </w:p>
    <w:p w14:paraId="5D4FD235" w14:textId="77777777" w:rsidR="006B624D" w:rsidRPr="000666C9" w:rsidRDefault="006B624D" w:rsidP="006B624D">
      <w:pPr>
        <w:pStyle w:val="Default"/>
        <w:numPr>
          <w:ilvl w:val="0"/>
          <w:numId w:val="20"/>
        </w:numPr>
        <w:rPr>
          <w:rFonts w:ascii="Arial" w:eastAsiaTheme="minorHAnsi" w:hAnsi="Arial" w:cs="Arial"/>
          <w:sz w:val="22"/>
          <w:szCs w:val="23"/>
        </w:rPr>
      </w:pPr>
      <w:r w:rsidRPr="000666C9">
        <w:rPr>
          <w:rFonts w:ascii="Arial" w:eastAsiaTheme="minorHAnsi" w:hAnsi="Arial" w:cs="Arial"/>
          <w:sz w:val="22"/>
          <w:szCs w:val="23"/>
        </w:rPr>
        <w:t xml:space="preserve">Vybudování základní informační infrastruktury pro agendu zdravotnictví </w:t>
      </w:r>
    </w:p>
    <w:p w14:paraId="5A401C5C" w14:textId="77777777" w:rsidR="001009E5" w:rsidRDefault="001009E5" w:rsidP="00AE74E2"/>
    <w:p w14:paraId="688CDED8" w14:textId="77777777" w:rsidR="00CD4B6D" w:rsidRDefault="00CD4B6D" w:rsidP="00AE74E2">
      <w:r>
        <w:t xml:space="preserve">Ministerstvo zdravotnictví zpracovalo Národní strategii elektronického zdravotnictví, </w:t>
      </w:r>
      <w:r w:rsidR="00B274B4">
        <w:t>schválenou</w:t>
      </w:r>
      <w:r w:rsidR="00B274B4" w:rsidRPr="00B274B4">
        <w:t xml:space="preserve"> Usnesením vlády ČR ze dne 28. 11. 2016 č. 1054</w:t>
      </w:r>
      <w:r w:rsidR="00B274B4">
        <w:t>.</w:t>
      </w:r>
      <w:r>
        <w:t xml:space="preserve"> </w:t>
      </w:r>
      <w:r w:rsidR="00B274B4">
        <w:t>S</w:t>
      </w:r>
      <w:r>
        <w:t>oustav</w:t>
      </w:r>
      <w:r w:rsidR="00B274B4">
        <w:t>a</w:t>
      </w:r>
      <w:r>
        <w:t xml:space="preserve"> cílů a opatření</w:t>
      </w:r>
      <w:r w:rsidR="00B274B4">
        <w:t xml:space="preserve"> NSeZ</w:t>
      </w:r>
      <w:r>
        <w:t xml:space="preserve"> je základem pro odůvodnění požadavků na nově budované informační systémy a jejich funkcionality</w:t>
      </w:r>
      <w:r w:rsidR="00B274B4">
        <w:t xml:space="preserve"> ve zdravotnictví</w:t>
      </w:r>
      <w:r>
        <w:t xml:space="preserve">. </w:t>
      </w:r>
      <w:r w:rsidR="00146283">
        <w:t>Link: (</w:t>
      </w:r>
      <w:r w:rsidR="00146283" w:rsidRPr="00146283">
        <w:t>http://www.nsez.cz/dokumenty/schvalena-narodni-strategie-elektronickeho-zdravotnictvi-na-obdobi-2016-2020_13051_31.html</w:t>
      </w:r>
      <w:r w:rsidR="00146283">
        <w:t>).</w:t>
      </w:r>
    </w:p>
    <w:p w14:paraId="7F4DF41C" w14:textId="77777777" w:rsidR="00CD4B6D" w:rsidRDefault="007E7466" w:rsidP="00AE74E2">
      <w:r>
        <w:t>S</w:t>
      </w:r>
      <w:r w:rsidR="00CD4B6D">
        <w:t>těžejním podkladem zpracovaným Ministerstvem zdravotnictví určeným pro naplnění podmín</w:t>
      </w:r>
      <w:r w:rsidR="009821F1">
        <w:t>ek</w:t>
      </w:r>
      <w:r w:rsidR="00CD4B6D">
        <w:t xml:space="preserve"> </w:t>
      </w:r>
      <w:r w:rsidR="009821F1">
        <w:t>interoperability a celoplošné dostupnosti realizovaných IS je soubor Enterprise architektur jednotlivých projektových zámě</w:t>
      </w:r>
      <w:r w:rsidR="00146283">
        <w:t>rů uvedených v Národní strategii</w:t>
      </w:r>
      <w:r w:rsidR="009821F1">
        <w:t xml:space="preserve"> elektronického zdravotnictví</w:t>
      </w:r>
      <w:r w:rsidR="00AB1EE8">
        <w:t xml:space="preserve"> (NSeZ)</w:t>
      </w:r>
      <w:r>
        <w:t xml:space="preserve"> nebo z ní vyplývajících</w:t>
      </w:r>
      <w:r w:rsidR="009821F1">
        <w:t xml:space="preserve">.  </w:t>
      </w:r>
    </w:p>
    <w:p w14:paraId="6C9AC8BC" w14:textId="77777777" w:rsidR="00B3705B" w:rsidRPr="00A920D6" w:rsidRDefault="00A920D6" w:rsidP="00AE74E2">
      <w:pPr>
        <w:rPr>
          <w:b/>
          <w:i/>
        </w:rPr>
      </w:pPr>
      <w:r>
        <w:rPr>
          <w:b/>
          <w:i/>
        </w:rPr>
        <w:t>Tento m</w:t>
      </w:r>
      <w:r w:rsidR="00B3705B" w:rsidRPr="00A920D6">
        <w:rPr>
          <w:b/>
          <w:i/>
        </w:rPr>
        <w:t>etodický pokyn popisuje podrobněji nové a podporované funkcionality budovaných nebo rozvíjených informačních systémů, které mají oporu v</w:t>
      </w:r>
      <w:r w:rsidR="007E7466" w:rsidRPr="00A920D6">
        <w:rPr>
          <w:b/>
          <w:i/>
        </w:rPr>
        <w:t> </w:t>
      </w:r>
      <w:r w:rsidR="003F2650" w:rsidRPr="00A920D6">
        <w:rPr>
          <w:b/>
          <w:i/>
        </w:rPr>
        <w:t>NSeZ</w:t>
      </w:r>
      <w:r w:rsidR="007E7466" w:rsidRPr="00A920D6">
        <w:rPr>
          <w:b/>
          <w:i/>
        </w:rPr>
        <w:t xml:space="preserve"> a </w:t>
      </w:r>
      <w:r w:rsidR="00F75880" w:rsidRPr="00A920D6">
        <w:rPr>
          <w:b/>
          <w:i/>
        </w:rPr>
        <w:t>splňují podmínky pro naplnění požadavků výzvy č. 26.</w:t>
      </w:r>
      <w:r w:rsidR="00B31860" w:rsidRPr="00A920D6">
        <w:rPr>
          <w:b/>
          <w:i/>
        </w:rPr>
        <w:t xml:space="preserve"> Pokrývají</w:t>
      </w:r>
      <w:r w:rsidR="00F75880" w:rsidRPr="00A920D6">
        <w:rPr>
          <w:b/>
          <w:i/>
        </w:rPr>
        <w:t xml:space="preserve"> </w:t>
      </w:r>
      <w:r w:rsidR="003F2650" w:rsidRPr="00A920D6">
        <w:rPr>
          <w:b/>
          <w:i/>
        </w:rPr>
        <w:t>zejména</w:t>
      </w:r>
      <w:r w:rsidR="00F75880" w:rsidRPr="00A920D6">
        <w:rPr>
          <w:b/>
          <w:i/>
        </w:rPr>
        <w:t xml:space="preserve"> </w:t>
      </w:r>
      <w:r w:rsidR="003F2650" w:rsidRPr="00A920D6">
        <w:rPr>
          <w:b/>
          <w:i/>
        </w:rPr>
        <w:t>témat</w:t>
      </w:r>
      <w:r w:rsidR="00F75880" w:rsidRPr="00A920D6">
        <w:rPr>
          <w:b/>
          <w:i/>
        </w:rPr>
        <w:t>a</w:t>
      </w:r>
      <w:r w:rsidR="003F2650" w:rsidRPr="00A920D6">
        <w:rPr>
          <w:b/>
          <w:i/>
        </w:rPr>
        <w:t>:</w:t>
      </w:r>
    </w:p>
    <w:p w14:paraId="0913CA2A" w14:textId="77777777" w:rsidR="00F75880" w:rsidRDefault="003F2650" w:rsidP="003F2650">
      <w:pPr>
        <w:pStyle w:val="Odstavecseseznamem"/>
        <w:numPr>
          <w:ilvl w:val="0"/>
          <w:numId w:val="42"/>
        </w:numPr>
      </w:pPr>
      <w:r>
        <w:t xml:space="preserve">Sdílení informací mezi poskytovateli zdravotních služeb a s tím související </w:t>
      </w:r>
      <w:r w:rsidR="00F75880">
        <w:t xml:space="preserve">zajištění integrace mezi jednotlivými IS, </w:t>
      </w:r>
      <w:r w:rsidR="00524956">
        <w:t>zavádění standardů</w:t>
      </w:r>
      <w:r w:rsidR="00F75880">
        <w:t xml:space="preserve"> výměny </w:t>
      </w:r>
      <w:r w:rsidR="009C3DD8">
        <w:t xml:space="preserve">elektronické </w:t>
      </w:r>
      <w:r w:rsidR="00F75880">
        <w:t>zdravotnické dokumentace</w:t>
      </w:r>
      <w:r>
        <w:t xml:space="preserve">, </w:t>
      </w:r>
      <w:r w:rsidR="00524956">
        <w:t xml:space="preserve">realizace </w:t>
      </w:r>
      <w:r>
        <w:t>komunikačních rozhraní</w:t>
      </w:r>
      <w:r w:rsidR="00F75880">
        <w:t xml:space="preserve"> mezi poskytovateli</w:t>
      </w:r>
      <w:r>
        <w:t xml:space="preserve">, konsolidace identit pacientského kmene v jednotlivých IS poskytovatele, </w:t>
      </w:r>
      <w:r w:rsidR="00F75880">
        <w:t>…</w:t>
      </w:r>
    </w:p>
    <w:p w14:paraId="573F5618" w14:textId="77777777" w:rsidR="003F2650" w:rsidRDefault="00F75880" w:rsidP="003F2650">
      <w:pPr>
        <w:pStyle w:val="Odstavecseseznamem"/>
        <w:numPr>
          <w:ilvl w:val="0"/>
          <w:numId w:val="42"/>
        </w:numPr>
      </w:pPr>
      <w:r>
        <w:t>Publikace údajů a vytváření informačních služeb pro</w:t>
      </w:r>
      <w:r w:rsidR="003F2650">
        <w:tab/>
      </w:r>
      <w:r>
        <w:t>pacienty</w:t>
      </w:r>
    </w:p>
    <w:p w14:paraId="33D6B056" w14:textId="77777777" w:rsidR="00524956" w:rsidRDefault="00F75880" w:rsidP="003F2650">
      <w:pPr>
        <w:pStyle w:val="Odstavecseseznamem"/>
        <w:numPr>
          <w:ilvl w:val="0"/>
          <w:numId w:val="42"/>
        </w:numPr>
      </w:pPr>
      <w:r>
        <w:t xml:space="preserve">Zajištění digitalizace a autorizované konverze zdravotnické dokumentace, </w:t>
      </w:r>
    </w:p>
    <w:p w14:paraId="4E379002" w14:textId="77777777" w:rsidR="00534086" w:rsidRDefault="00534086" w:rsidP="003F2650">
      <w:pPr>
        <w:pStyle w:val="Odstavecseseznamem"/>
        <w:numPr>
          <w:ilvl w:val="0"/>
          <w:numId w:val="42"/>
        </w:numPr>
      </w:pPr>
      <w:r>
        <w:t>Implementace nástrojů pro zajištění životního cyklu kvalifikovaných certifikátů a prostředků elektronického podpisu</w:t>
      </w:r>
    </w:p>
    <w:p w14:paraId="449C827B" w14:textId="77777777" w:rsidR="00F75880" w:rsidRDefault="00524956" w:rsidP="00DA3B7C">
      <w:pPr>
        <w:pStyle w:val="Odstavecseseznamem"/>
        <w:numPr>
          <w:ilvl w:val="0"/>
          <w:numId w:val="42"/>
        </w:numPr>
      </w:pPr>
      <w:r>
        <w:t xml:space="preserve">Zajištění </w:t>
      </w:r>
      <w:r w:rsidR="00534086">
        <w:t>standardizované</w:t>
      </w:r>
      <w:r>
        <w:t xml:space="preserve"> form</w:t>
      </w:r>
      <w:r w:rsidR="00DA3B7C">
        <w:t>y</w:t>
      </w:r>
      <w:r>
        <w:t xml:space="preserve"> </w:t>
      </w:r>
      <w:r w:rsidR="00534086">
        <w:t>elektronických dokumentů ve zdravotnických IS a jejich souladu s vyhláškou č.98/2012 Sb.</w:t>
      </w:r>
    </w:p>
    <w:p w14:paraId="1B63CCA2" w14:textId="77777777" w:rsidR="007B6367" w:rsidRDefault="007B6367">
      <w:pPr>
        <w:overflowPunct/>
        <w:autoSpaceDE/>
        <w:autoSpaceDN/>
        <w:adjustRightInd/>
        <w:spacing w:after="200" w:line="276" w:lineRule="auto"/>
        <w:jc w:val="left"/>
        <w:textAlignment w:val="auto"/>
      </w:pPr>
      <w:r>
        <w:br w:type="page"/>
      </w:r>
    </w:p>
    <w:p w14:paraId="434675C9" w14:textId="183A9B48" w:rsidR="00C7663E" w:rsidRDefault="00DA3B7C" w:rsidP="00AE74E2">
      <w:r>
        <w:t>Uvedená témata,</w:t>
      </w:r>
      <w:r w:rsidR="00146283">
        <w:t xml:space="preserve"> </w:t>
      </w:r>
      <w:r w:rsidR="00146283" w:rsidRPr="00A920D6">
        <w:t>rozpracovaná v </w:t>
      </w:r>
      <w:r w:rsidR="002A7152" w:rsidRPr="00A920D6">
        <w:t xml:space="preserve">kapitole </w:t>
      </w:r>
      <w:r w:rsidR="00B56224" w:rsidRPr="00A920D6">
        <w:fldChar w:fldCharType="begin"/>
      </w:r>
      <w:r w:rsidR="00B56224" w:rsidRPr="00A920D6">
        <w:instrText xml:space="preserve"> REF _Ref481080909 \r \h  \* MERGEFORMAT </w:instrText>
      </w:r>
      <w:r w:rsidR="00B56224" w:rsidRPr="00A920D6">
        <w:fldChar w:fldCharType="separate"/>
      </w:r>
      <w:r w:rsidR="00075BAD">
        <w:t>2</w:t>
      </w:r>
      <w:r w:rsidR="00B56224" w:rsidRPr="00A920D6">
        <w:fldChar w:fldCharType="end"/>
      </w:r>
      <w:r w:rsidRPr="00A920D6">
        <w:t xml:space="preserve"> tohoto metodického pokynu,</w:t>
      </w:r>
      <w:r w:rsidR="003F2650" w:rsidRPr="00A920D6">
        <w:t xml:space="preserve"> </w:t>
      </w:r>
      <w:r w:rsidR="00146283" w:rsidRPr="00A920D6">
        <w:t>naplňují</w:t>
      </w:r>
      <w:r w:rsidR="00F75880" w:rsidRPr="00A920D6">
        <w:t xml:space="preserve"> podmínky</w:t>
      </w:r>
      <w:r w:rsidR="00F75880">
        <w:t xml:space="preserve"> výzvy z následu</w:t>
      </w:r>
      <w:r w:rsidR="00C7663E">
        <w:t>jících důvodů:</w:t>
      </w:r>
    </w:p>
    <w:p w14:paraId="01217657" w14:textId="77777777" w:rsidR="00C7663E" w:rsidRPr="00375773" w:rsidRDefault="00C7663E" w:rsidP="00C7663E">
      <w:pPr>
        <w:pStyle w:val="Odstavecseseznamem"/>
        <w:numPr>
          <w:ilvl w:val="0"/>
          <w:numId w:val="41"/>
        </w:numPr>
      </w:pPr>
      <w:r w:rsidRPr="00375773">
        <w:rPr>
          <w:sz w:val="20"/>
        </w:rPr>
        <w:t xml:space="preserve">zavádí </w:t>
      </w:r>
      <w:r>
        <w:rPr>
          <w:b/>
          <w:i/>
          <w:sz w:val="20"/>
        </w:rPr>
        <w:t>interoperabilitu</w:t>
      </w:r>
      <w:r w:rsidRPr="00C7663E">
        <w:rPr>
          <w:b/>
          <w:i/>
          <w:sz w:val="20"/>
        </w:rPr>
        <w:t xml:space="preserve"> na území státu s přesahem </w:t>
      </w:r>
      <w:r>
        <w:rPr>
          <w:b/>
          <w:i/>
          <w:sz w:val="20"/>
        </w:rPr>
        <w:t>do</w:t>
      </w:r>
      <w:r w:rsidRPr="00C7663E">
        <w:rPr>
          <w:b/>
          <w:i/>
          <w:sz w:val="20"/>
        </w:rPr>
        <w:t xml:space="preserve"> EU</w:t>
      </w:r>
      <w:r w:rsidRPr="00C7663E">
        <w:rPr>
          <w:sz w:val="20"/>
        </w:rPr>
        <w:t xml:space="preserve"> (vytvoření nebo modernizace univerzálního rozhraní pro interoperabilitu a/nebo napojení na existující rozhraní pro interoperabilitu)</w:t>
      </w:r>
      <w:r w:rsidR="00AB1EE8">
        <w:rPr>
          <w:sz w:val="20"/>
        </w:rPr>
        <w:t>,</w:t>
      </w:r>
    </w:p>
    <w:p w14:paraId="7BC5A4AB" w14:textId="77777777" w:rsidR="00375773" w:rsidRPr="00AB1EE8" w:rsidRDefault="00375773" w:rsidP="00C7663E">
      <w:pPr>
        <w:pStyle w:val="Odstavecseseznamem"/>
        <w:numPr>
          <w:ilvl w:val="0"/>
          <w:numId w:val="41"/>
        </w:numPr>
      </w:pPr>
      <w:r>
        <w:rPr>
          <w:sz w:val="20"/>
        </w:rPr>
        <w:t xml:space="preserve">zavádí </w:t>
      </w:r>
      <w:r w:rsidRPr="00375773">
        <w:rPr>
          <w:b/>
          <w:i/>
          <w:sz w:val="20"/>
        </w:rPr>
        <w:t>celoplošnou dostupnost</w:t>
      </w:r>
      <w:r>
        <w:rPr>
          <w:sz w:val="20"/>
        </w:rPr>
        <w:t xml:space="preserve"> </w:t>
      </w:r>
      <w:r w:rsidR="009C3DD8">
        <w:rPr>
          <w:sz w:val="20"/>
        </w:rPr>
        <w:t xml:space="preserve">elektronické </w:t>
      </w:r>
      <w:r>
        <w:rPr>
          <w:sz w:val="20"/>
        </w:rPr>
        <w:t xml:space="preserve">zdravotnické dokumentace </w:t>
      </w:r>
      <w:r w:rsidR="00AB1EE8">
        <w:rPr>
          <w:sz w:val="20"/>
        </w:rPr>
        <w:t>na vyžádání oprávněným zdravotnickým pracovníkem,</w:t>
      </w:r>
    </w:p>
    <w:p w14:paraId="684B35BF" w14:textId="77777777" w:rsidR="00B3705B" w:rsidRDefault="00AB1EE8" w:rsidP="006A2506">
      <w:pPr>
        <w:pStyle w:val="Odstavecseseznamem"/>
        <w:numPr>
          <w:ilvl w:val="0"/>
          <w:numId w:val="41"/>
        </w:numPr>
      </w:pPr>
      <w:r>
        <w:rPr>
          <w:sz w:val="20"/>
        </w:rPr>
        <w:t xml:space="preserve">zavádí </w:t>
      </w:r>
      <w:r w:rsidRPr="00AB1EE8">
        <w:rPr>
          <w:b/>
          <w:i/>
          <w:sz w:val="20"/>
        </w:rPr>
        <w:t>dostupnost služeb</w:t>
      </w:r>
      <w:r>
        <w:rPr>
          <w:sz w:val="20"/>
        </w:rPr>
        <w:t xml:space="preserve"> veřejné správy budováním rozhraní schopných poskytovat samoobslužně zabezpečené informace pro pacienta a zdravotnické pracovníky.</w:t>
      </w:r>
    </w:p>
    <w:p w14:paraId="2859CEE8" w14:textId="119D1272" w:rsidR="006B624D" w:rsidRDefault="00183D35" w:rsidP="00AE74E2">
      <w:r>
        <w:t xml:space="preserve">Pořízený informační systém musí zajišťovat minimálně tři nové funkcionality, pokud funkcionalita v IS existuje, není možné ji započítat. Jedná se o následující funkcionality (viz </w:t>
      </w:r>
      <w:r w:rsidR="001009E5">
        <w:t>Specifick</w:t>
      </w:r>
      <w:r>
        <w:t xml:space="preserve">á </w:t>
      </w:r>
      <w:r w:rsidR="001009E5">
        <w:t>pravid</w:t>
      </w:r>
      <w:r>
        <w:t>la</w:t>
      </w:r>
      <w:r w:rsidR="001009E5">
        <w:t xml:space="preserve"> pro žadatele a </w:t>
      </w:r>
      <w:r w:rsidR="00B9785A">
        <w:t xml:space="preserve">příjemce </w:t>
      </w:r>
      <w:r w:rsidR="00103BB1">
        <w:t>specifického cíle 3.2, výzvy č. 26 EGOVERNMENT I</w:t>
      </w:r>
      <w:r w:rsidR="001A310B">
        <w:t>.</w:t>
      </w:r>
      <w:r>
        <w:t>)</w:t>
      </w:r>
      <w:r w:rsidR="001009E5">
        <w:t>:</w:t>
      </w:r>
    </w:p>
    <w:p w14:paraId="1863710D" w14:textId="77777777" w:rsidR="001009E5" w:rsidRPr="00CD4B6D" w:rsidRDefault="001009E5" w:rsidP="001009E5">
      <w:pPr>
        <w:pStyle w:val="Odstavecseseznamem"/>
        <w:numPr>
          <w:ilvl w:val="0"/>
          <w:numId w:val="39"/>
        </w:numPr>
        <w:rPr>
          <w:sz w:val="20"/>
        </w:rPr>
      </w:pPr>
      <w:r w:rsidRPr="00CD4B6D">
        <w:rPr>
          <w:b/>
          <w:i/>
          <w:sz w:val="20"/>
        </w:rPr>
        <w:t>interoperabilita na území státu s přesahem i např. v rámci EU</w:t>
      </w:r>
      <w:r w:rsidRPr="00CD4B6D">
        <w:rPr>
          <w:sz w:val="20"/>
        </w:rPr>
        <w:t xml:space="preserve"> (vytvoření nebo modernizace univerzálního rozhraní pro interoperabilitu a/nebo napojení na existující rozhraní pro interoperabilitu) a/nebo</w:t>
      </w:r>
    </w:p>
    <w:p w14:paraId="39F4C03D" w14:textId="77777777" w:rsidR="001009E5" w:rsidRPr="00CD4B6D" w:rsidRDefault="001009E5" w:rsidP="001009E5">
      <w:pPr>
        <w:pStyle w:val="Odstavecseseznamem"/>
        <w:numPr>
          <w:ilvl w:val="0"/>
          <w:numId w:val="39"/>
        </w:numPr>
        <w:rPr>
          <w:sz w:val="20"/>
        </w:rPr>
      </w:pPr>
      <w:r w:rsidRPr="00CD4B6D">
        <w:rPr>
          <w:b/>
          <w:i/>
          <w:sz w:val="20"/>
        </w:rPr>
        <w:t>celoplošná dostupnost</w:t>
      </w:r>
      <w:r w:rsidRPr="00CD4B6D">
        <w:rPr>
          <w:sz w:val="20"/>
        </w:rPr>
        <w:t xml:space="preserve"> (modernizovaný nebo nový logicky centralizovaný agendový informační systém veřejné správy, zajišťující příslušné agendové služby pro občany a firmy z celé republiky i z EU s definovanou mírou spolehlivosti a bezpečnosti v režimu 24 x 7 s automatickým rozlišením místní a věcné příslušnosti příslušného správního orgánu v závislosti na agendě a klientovi).</w:t>
      </w:r>
      <w:r w:rsidRPr="00CD4B6D">
        <w:rPr>
          <w:sz w:val="20"/>
        </w:rPr>
        <w:tab/>
      </w:r>
    </w:p>
    <w:p w14:paraId="7D7FA6B1" w14:textId="77777777" w:rsidR="001009E5" w:rsidRPr="00CD4B6D" w:rsidRDefault="001009E5" w:rsidP="001009E5">
      <w:pPr>
        <w:pStyle w:val="Odstavecseseznamem"/>
        <w:numPr>
          <w:ilvl w:val="0"/>
          <w:numId w:val="39"/>
        </w:numPr>
        <w:rPr>
          <w:sz w:val="20"/>
        </w:rPr>
      </w:pPr>
      <w:r w:rsidRPr="00CD4B6D">
        <w:rPr>
          <w:b/>
          <w:i/>
          <w:sz w:val="20"/>
        </w:rPr>
        <w:t>zajištění provozní spolehlivosti a bezpečnosti</w:t>
      </w:r>
      <w:r w:rsidRPr="00CD4B6D">
        <w:rPr>
          <w:sz w:val="20"/>
        </w:rPr>
        <w:t xml:space="preserve"> (nové funkce informačního systému veřejné správy zajišťující bezpečnou, důvěryhodnou a spolehlivou provozní podporu agendových informačních systémů podle definovaných provozních parametrů a s příslušnou provozní podporou včetně nastaveného provozního a bezpečnostního dohledu) a/nebo</w:t>
      </w:r>
    </w:p>
    <w:p w14:paraId="252ADFE5" w14:textId="77777777" w:rsidR="006B624D" w:rsidRDefault="001009E5" w:rsidP="001009E5">
      <w:pPr>
        <w:pStyle w:val="Odstavecseseznamem"/>
        <w:numPr>
          <w:ilvl w:val="0"/>
          <w:numId w:val="39"/>
        </w:numPr>
        <w:rPr>
          <w:sz w:val="20"/>
        </w:rPr>
      </w:pPr>
      <w:r w:rsidRPr="00CD4B6D">
        <w:rPr>
          <w:b/>
          <w:i/>
          <w:sz w:val="20"/>
        </w:rPr>
        <w:t>dostupnost služeb veřejné správy</w:t>
      </w:r>
      <w:r w:rsidRPr="00CD4B6D">
        <w:rPr>
          <w:sz w:val="20"/>
        </w:rPr>
        <w:t xml:space="preserve"> (modernizovaný nebo nový agendový informační systém veřejné správy, zajišťující podporu samoobslužných procesů veřejné správy různými dálkovými komunikačními kanály (web, mobilní aplikace, call centrum a další) a pro různé úrovně zabezpečení autentizace klientů od anonymních po nejvyšší záruky bezpečnosti.</w:t>
      </w:r>
    </w:p>
    <w:p w14:paraId="65331464" w14:textId="77777777" w:rsidR="000F29D2" w:rsidRPr="000F29D2" w:rsidRDefault="000F29D2" w:rsidP="000F29D2">
      <w:pPr>
        <w:ind w:left="360"/>
        <w:rPr>
          <w:sz w:val="20"/>
        </w:rPr>
      </w:pPr>
      <w:r w:rsidRPr="000F29D2">
        <w:rPr>
          <w:b/>
          <w:i/>
          <w:sz w:val="20"/>
        </w:rPr>
        <w:t>Pro úplnost uvádíme i funkcionality, které jsou zaměřeny na orgány veřejné moci OVM nebo na komunikaci s nimi.</w:t>
      </w:r>
    </w:p>
    <w:p w14:paraId="165D3A5C" w14:textId="77777777" w:rsidR="000F29D2" w:rsidRPr="0074486E" w:rsidRDefault="000F29D2" w:rsidP="000F29D2">
      <w:pPr>
        <w:pStyle w:val="Odstavecseseznamem"/>
        <w:numPr>
          <w:ilvl w:val="0"/>
          <w:numId w:val="39"/>
        </w:numPr>
        <w:rPr>
          <w:sz w:val="20"/>
        </w:rPr>
      </w:pPr>
      <w:r w:rsidRPr="0074486E">
        <w:rPr>
          <w:sz w:val="20"/>
        </w:rPr>
        <w:t>samoobslužný proces veřejné správy (modernizovaný nebo nový agendový informační systém veřejné správy vytvářející podporu samoobslužných procesů veřejné správy, které využívají občané nebo firmy bez nutnosti osobní návštěvy na úřadu a bez nutnosti zprostředkování služby veřejné správy úředníkem), a/nebo</w:t>
      </w:r>
    </w:p>
    <w:p w14:paraId="11949F76" w14:textId="05FBE38B" w:rsidR="000F29D2" w:rsidRPr="0074486E" w:rsidRDefault="000F29D2" w:rsidP="000F29D2">
      <w:pPr>
        <w:pStyle w:val="Odstavecseseznamem"/>
        <w:numPr>
          <w:ilvl w:val="0"/>
          <w:numId w:val="39"/>
        </w:numPr>
        <w:rPr>
          <w:sz w:val="20"/>
        </w:rPr>
      </w:pPr>
      <w:r w:rsidRPr="0074486E">
        <w:rPr>
          <w:sz w:val="20"/>
        </w:rPr>
        <w:t> integrace datového fondu orgánu veřejné moci (OVM) a jeho propojení s dalšími orgány, aby bylo možné data sdílet a využívat i v jiných IS veřejné správy (provedení integrace datového fondu s daty dostupnými prostřednictvím Informačního systému základních registrů nebo eGON service bus (eGSB) a/nebo publikace údajů z datového fondu prostřednictvím eGSB pro příjemce v jiných agendách)</w:t>
      </w:r>
    </w:p>
    <w:p w14:paraId="653A6553" w14:textId="77777777" w:rsidR="00A24341" w:rsidRPr="00FB5E4D" w:rsidRDefault="00A24341" w:rsidP="00A24341">
      <w:pPr>
        <w:rPr>
          <w:rFonts w:eastAsiaTheme="minorHAnsi" w:cs="Arial"/>
          <w:bCs/>
          <w:color w:val="000000"/>
          <w:szCs w:val="22"/>
        </w:rPr>
      </w:pPr>
      <w:r>
        <w:rPr>
          <w:rFonts w:eastAsiaTheme="minorHAnsi" w:cs="Arial"/>
          <w:bCs/>
          <w:color w:val="000000"/>
          <w:szCs w:val="22"/>
        </w:rPr>
        <w:t xml:space="preserve">Poznámka: Výše uvedené funkcionality jsou citovány ze specifických pravidel výzvy č.26.  výzvy č. 26. </w:t>
      </w:r>
    </w:p>
    <w:p w14:paraId="2E696269" w14:textId="77777777" w:rsidR="006B624D" w:rsidRPr="003506B0" w:rsidRDefault="006B624D" w:rsidP="006B624D">
      <w:pPr>
        <w:overflowPunct/>
        <w:spacing w:after="0" w:line="240" w:lineRule="auto"/>
        <w:textAlignment w:val="auto"/>
        <w:rPr>
          <w:rFonts w:eastAsiaTheme="minorHAnsi" w:cs="Arial"/>
          <w:color w:val="000000"/>
          <w:szCs w:val="22"/>
        </w:rPr>
      </w:pPr>
      <w:r w:rsidRPr="003506B0">
        <w:rPr>
          <w:rFonts w:eastAsiaTheme="minorHAnsi" w:cs="Arial"/>
          <w:bCs/>
          <w:color w:val="000000"/>
          <w:szCs w:val="22"/>
        </w:rPr>
        <w:t xml:space="preserve">Výstupem projektu musí být nově pořízený nebo modernizovaný informační systém. V jednom projektu je možné pořídit jeden nebo více informačních systémů. </w:t>
      </w:r>
    </w:p>
    <w:p w14:paraId="1BF132FC" w14:textId="77777777" w:rsidR="006B624D" w:rsidRDefault="006B624D" w:rsidP="006B624D">
      <w:pPr>
        <w:rPr>
          <w:rFonts w:eastAsiaTheme="minorHAnsi" w:cs="Arial"/>
          <w:bCs/>
          <w:color w:val="000000"/>
          <w:szCs w:val="22"/>
        </w:rPr>
      </w:pPr>
      <w:r w:rsidRPr="003506B0">
        <w:rPr>
          <w:rFonts w:eastAsiaTheme="minorHAnsi" w:cs="Arial"/>
          <w:bCs/>
          <w:color w:val="000000"/>
          <w:szCs w:val="22"/>
        </w:rPr>
        <w:t xml:space="preserve">Komunikační infrastrukturu lze budovat pouze ve vazbě na pořízený </w:t>
      </w:r>
      <w:r w:rsidR="00145E8B" w:rsidRPr="003506B0">
        <w:rPr>
          <w:rFonts w:eastAsiaTheme="minorHAnsi" w:cs="Arial"/>
          <w:bCs/>
          <w:color w:val="000000"/>
          <w:szCs w:val="22"/>
        </w:rPr>
        <w:t xml:space="preserve">či modernizovaný </w:t>
      </w:r>
      <w:r w:rsidRPr="003506B0">
        <w:rPr>
          <w:rFonts w:eastAsiaTheme="minorHAnsi" w:cs="Arial"/>
          <w:bCs/>
          <w:color w:val="000000"/>
          <w:szCs w:val="22"/>
        </w:rPr>
        <w:t xml:space="preserve">informační systém. </w:t>
      </w:r>
    </w:p>
    <w:p w14:paraId="0F3DA30D" w14:textId="6F7D70DD" w:rsidR="006B624D" w:rsidRDefault="006B624D" w:rsidP="006B624D">
      <w:pPr>
        <w:rPr>
          <w:rFonts w:eastAsiaTheme="minorHAnsi" w:cs="Arial"/>
          <w:bCs/>
          <w:color w:val="000000"/>
          <w:szCs w:val="22"/>
        </w:rPr>
      </w:pPr>
      <w:r w:rsidRPr="007115C5">
        <w:rPr>
          <w:rFonts w:eastAsiaTheme="minorHAnsi" w:cs="Arial"/>
          <w:b/>
          <w:bCs/>
          <w:i/>
          <w:color w:val="000000"/>
          <w:szCs w:val="22"/>
        </w:rPr>
        <w:t>Pořízený</w:t>
      </w:r>
      <w:r w:rsidR="00145E8B" w:rsidRPr="007115C5">
        <w:rPr>
          <w:rFonts w:eastAsiaTheme="minorHAnsi" w:cs="Arial"/>
          <w:b/>
          <w:bCs/>
          <w:i/>
          <w:color w:val="000000"/>
          <w:szCs w:val="22"/>
        </w:rPr>
        <w:t xml:space="preserve"> či modernizovaný</w:t>
      </w:r>
      <w:r w:rsidRPr="007115C5">
        <w:rPr>
          <w:rFonts w:eastAsiaTheme="minorHAnsi" w:cs="Arial"/>
          <w:b/>
          <w:bCs/>
          <w:i/>
          <w:color w:val="000000"/>
          <w:szCs w:val="22"/>
        </w:rPr>
        <w:t xml:space="preserve"> informační systém musí zajišťovat minimálně tři nové funkcionality</w:t>
      </w:r>
      <w:r w:rsidR="00A24341" w:rsidRPr="007115C5">
        <w:rPr>
          <w:rFonts w:eastAsiaTheme="minorHAnsi" w:cs="Arial"/>
          <w:b/>
          <w:bCs/>
          <w:i/>
          <w:color w:val="000000"/>
          <w:szCs w:val="22"/>
        </w:rPr>
        <w:t xml:space="preserve"> z bodů 1 až 4</w:t>
      </w:r>
      <w:r w:rsidRPr="007115C5">
        <w:rPr>
          <w:rFonts w:eastAsiaTheme="minorHAnsi" w:cs="Arial"/>
          <w:b/>
          <w:bCs/>
          <w:i/>
          <w:color w:val="000000"/>
          <w:szCs w:val="22"/>
        </w:rPr>
        <w:t>,</w:t>
      </w:r>
      <w:r w:rsidRPr="003506B0">
        <w:rPr>
          <w:rFonts w:eastAsiaTheme="minorHAnsi" w:cs="Arial"/>
          <w:bCs/>
          <w:color w:val="000000"/>
          <w:szCs w:val="22"/>
        </w:rPr>
        <w:t xml:space="preserve"> pokud v </w:t>
      </w:r>
      <w:r w:rsidR="00145E8B" w:rsidRPr="003506B0">
        <w:rPr>
          <w:rFonts w:eastAsiaTheme="minorHAnsi" w:cs="Arial"/>
          <w:bCs/>
          <w:color w:val="000000"/>
          <w:szCs w:val="22"/>
        </w:rPr>
        <w:t xml:space="preserve">původním </w:t>
      </w:r>
      <w:r w:rsidRPr="003506B0">
        <w:rPr>
          <w:rFonts w:eastAsiaTheme="minorHAnsi" w:cs="Arial"/>
          <w:bCs/>
          <w:color w:val="000000"/>
          <w:szCs w:val="22"/>
        </w:rPr>
        <w:t>informačním systému v době podání žádosti o podporu neexistují</w:t>
      </w:r>
      <w:r w:rsidR="00145E8B" w:rsidRPr="003506B0">
        <w:rPr>
          <w:rFonts w:eastAsiaTheme="minorHAnsi" w:cs="Arial"/>
          <w:bCs/>
          <w:color w:val="000000"/>
          <w:szCs w:val="22"/>
        </w:rPr>
        <w:t xml:space="preserve"> či nesplňují požadované vlastnosti</w:t>
      </w:r>
      <w:r w:rsidRPr="003506B0">
        <w:rPr>
          <w:rFonts w:eastAsiaTheme="minorHAnsi" w:cs="Arial"/>
          <w:bCs/>
          <w:color w:val="000000"/>
          <w:szCs w:val="22"/>
        </w:rPr>
        <w:t>. Pokud funkcionalita v informačním systému existuje</w:t>
      </w:r>
      <w:r w:rsidR="00145E8B" w:rsidRPr="003506B0">
        <w:rPr>
          <w:rFonts w:eastAsiaTheme="minorHAnsi" w:cs="Arial"/>
          <w:bCs/>
          <w:color w:val="000000"/>
          <w:szCs w:val="22"/>
        </w:rPr>
        <w:t xml:space="preserve"> a naplňuje požadované vlastnosti</w:t>
      </w:r>
      <w:r w:rsidRPr="003506B0">
        <w:rPr>
          <w:rFonts w:eastAsiaTheme="minorHAnsi" w:cs="Arial"/>
          <w:bCs/>
          <w:color w:val="000000"/>
          <w:szCs w:val="22"/>
        </w:rPr>
        <w:t>, není možné ji započítat.</w:t>
      </w:r>
    </w:p>
    <w:p w14:paraId="008D586D" w14:textId="022073C5" w:rsidR="0040720A" w:rsidRPr="003506B0" w:rsidRDefault="0040720A" w:rsidP="006B624D">
      <w:pPr>
        <w:rPr>
          <w:rFonts w:eastAsiaTheme="minorHAnsi" w:cs="Arial"/>
          <w:bCs/>
          <w:color w:val="000000"/>
          <w:szCs w:val="22"/>
        </w:rPr>
      </w:pPr>
      <w:r w:rsidRPr="0040720A">
        <w:rPr>
          <w:rFonts w:eastAsiaTheme="minorHAnsi" w:cs="Arial"/>
          <w:bCs/>
          <w:color w:val="000000"/>
          <w:szCs w:val="22"/>
        </w:rPr>
        <w:t xml:space="preserve">„Žadatel </w:t>
      </w:r>
      <w:r>
        <w:rPr>
          <w:rFonts w:eastAsiaTheme="minorHAnsi" w:cs="Arial"/>
          <w:bCs/>
          <w:color w:val="000000"/>
          <w:szCs w:val="22"/>
        </w:rPr>
        <w:t xml:space="preserve">však </w:t>
      </w:r>
      <w:r w:rsidRPr="0040720A">
        <w:rPr>
          <w:rFonts w:eastAsiaTheme="minorHAnsi" w:cs="Arial"/>
          <w:bCs/>
          <w:color w:val="000000"/>
          <w:szCs w:val="22"/>
        </w:rPr>
        <w:t>může uvést novou funkcionalitu, která není uvedená v tomto seznamu. Funkcionalitu a její relevanci posoudí Útvar hlavního architekta eGovernmentu ve svém Stanovisku</w:t>
      </w:r>
      <w:r>
        <w:rPr>
          <w:rFonts w:eastAsiaTheme="minorHAnsi" w:cs="Arial"/>
          <w:bCs/>
          <w:color w:val="000000"/>
          <w:szCs w:val="22"/>
        </w:rPr>
        <w:t xml:space="preserve"> s přihlédnutím na tento metodický pokyn.</w:t>
      </w:r>
    </w:p>
    <w:p w14:paraId="300093A2" w14:textId="77777777" w:rsidR="006B624D" w:rsidRDefault="003B7F11" w:rsidP="008145B0">
      <w:pPr>
        <w:pStyle w:val="Nadpis1"/>
        <w:rPr>
          <w:lang w:eastAsia="en-GB"/>
        </w:rPr>
      </w:pPr>
      <w:bookmarkStart w:id="11" w:name="_Toc482701691"/>
      <w:bookmarkStart w:id="12" w:name="_Toc482701880"/>
      <w:bookmarkStart w:id="13" w:name="_Toc482701896"/>
      <w:bookmarkStart w:id="14" w:name="_Ref481080909"/>
      <w:bookmarkStart w:id="15" w:name="_Toc482773277"/>
      <w:bookmarkEnd w:id="11"/>
      <w:bookmarkEnd w:id="12"/>
      <w:bookmarkEnd w:id="13"/>
      <w:r>
        <w:rPr>
          <w:rFonts w:eastAsiaTheme="minorHAnsi"/>
        </w:rPr>
        <w:t xml:space="preserve">Doporučené </w:t>
      </w:r>
      <w:r w:rsidR="008145B0">
        <w:rPr>
          <w:rFonts w:eastAsiaTheme="minorHAnsi"/>
        </w:rPr>
        <w:t xml:space="preserve">oblasti rozvoje </w:t>
      </w:r>
      <w:r w:rsidR="008145B0">
        <w:rPr>
          <w:lang w:eastAsia="en-GB"/>
        </w:rPr>
        <w:t>informačních systémů poskytovatelů zdravotních služeb</w:t>
      </w:r>
      <w:bookmarkEnd w:id="14"/>
      <w:r>
        <w:rPr>
          <w:lang w:eastAsia="en-GB"/>
        </w:rPr>
        <w:t xml:space="preserve"> do výzvy IROP č. 26</w:t>
      </w:r>
      <w:bookmarkEnd w:id="15"/>
    </w:p>
    <w:p w14:paraId="212C8632" w14:textId="6065AE97" w:rsidR="008145B0" w:rsidRDefault="008145B0" w:rsidP="008145B0">
      <w:pPr>
        <w:rPr>
          <w:rFonts w:cs="Arial"/>
        </w:rPr>
      </w:pPr>
      <w:r>
        <w:t xml:space="preserve">V souladu s platnou Národní </w:t>
      </w:r>
      <w:r w:rsidR="00146283">
        <w:t>s</w:t>
      </w:r>
      <w:r>
        <w:t xml:space="preserve">trategií </w:t>
      </w:r>
      <w:r w:rsidR="00146283">
        <w:t>e</w:t>
      </w:r>
      <w:r>
        <w:t xml:space="preserve">lektronického </w:t>
      </w:r>
      <w:r w:rsidR="00146283">
        <w:t>zdravotnictví MZ ĆR</w:t>
      </w:r>
      <w:r w:rsidR="00146283" w:rsidRPr="00146283">
        <w:t xml:space="preserve"> </w:t>
      </w:r>
      <w:r>
        <w:t>požaduje, aby projekty, které budou žádat o podpor</w:t>
      </w:r>
      <w:r w:rsidR="00146283">
        <w:t>u z 26. výzvy IROP p</w:t>
      </w:r>
      <w:r w:rsidR="00146283" w:rsidRPr="006B624D">
        <w:t>rojektov</w:t>
      </w:r>
      <w:r w:rsidR="00146283" w:rsidRPr="000666C9">
        <w:t xml:space="preserve">ého </w:t>
      </w:r>
      <w:r w:rsidR="00146283" w:rsidRPr="006B624D">
        <w:t>okruh</w:t>
      </w:r>
      <w:r w:rsidR="00146283" w:rsidRPr="000666C9">
        <w:t>u</w:t>
      </w:r>
      <w:r w:rsidR="00146283" w:rsidRPr="006B624D">
        <w:t xml:space="preserve"> SRRVS č. 3.7 – eHealth </w:t>
      </w:r>
      <w:r>
        <w:t xml:space="preserve">byly primárně zaměřeny na </w:t>
      </w:r>
      <w:r w:rsidR="001B1B8B">
        <w:t>následující oblasti</w:t>
      </w:r>
      <w:r>
        <w:t xml:space="preserve">, které zajistí návaznost na výše </w:t>
      </w:r>
      <w:r w:rsidRPr="00146283">
        <w:rPr>
          <w:rFonts w:cs="Arial"/>
        </w:rPr>
        <w:t>uvedenou strategii. Jde zejména o následující oblasti:</w:t>
      </w:r>
    </w:p>
    <w:p w14:paraId="4424E58F" w14:textId="77777777" w:rsidR="00EE5A0C" w:rsidRDefault="00EE5A0C" w:rsidP="008145B0">
      <w:pPr>
        <w:rPr>
          <w:rFonts w:cs="Arial"/>
        </w:rPr>
      </w:pPr>
    </w:p>
    <w:p w14:paraId="56877E08" w14:textId="77777777" w:rsidR="002311FB" w:rsidRPr="00EE5A0C" w:rsidRDefault="002311FB" w:rsidP="008145B0">
      <w:pPr>
        <w:rPr>
          <w:rFonts w:eastAsiaTheme="minorHAnsi" w:cs="Arial"/>
          <w:b/>
          <w:i/>
          <w:sz w:val="24"/>
          <w:szCs w:val="24"/>
        </w:rPr>
      </w:pPr>
      <w:r w:rsidRPr="00EE5A0C">
        <w:rPr>
          <w:rFonts w:cs="Arial"/>
          <w:b/>
          <w:i/>
        </w:rPr>
        <w:t xml:space="preserve">A/ </w:t>
      </w:r>
      <w:r w:rsidR="00DC6F80" w:rsidRPr="00EE5A0C">
        <w:rPr>
          <w:rFonts w:cs="Arial"/>
          <w:b/>
          <w:i/>
        </w:rPr>
        <w:t>S</w:t>
      </w:r>
      <w:r w:rsidRPr="00EE5A0C">
        <w:rPr>
          <w:rFonts w:cs="Arial"/>
          <w:b/>
          <w:i/>
        </w:rPr>
        <w:t>dílení informací mezi poskytovateli zdravotních služeb</w:t>
      </w:r>
      <w:r w:rsidR="00DC6F80" w:rsidRPr="00EE5A0C">
        <w:rPr>
          <w:rFonts w:cs="Arial"/>
          <w:b/>
          <w:i/>
        </w:rPr>
        <w:t>. Tato oblast</w:t>
      </w:r>
      <w:r w:rsidRPr="00EE5A0C">
        <w:rPr>
          <w:rFonts w:cs="Arial"/>
          <w:b/>
          <w:i/>
        </w:rPr>
        <w:t xml:space="preserve"> zahrnuje řešení následujících úloh:</w:t>
      </w:r>
    </w:p>
    <w:p w14:paraId="26FAE601" w14:textId="77777777" w:rsidR="008145B0" w:rsidRPr="00146283" w:rsidRDefault="008145B0" w:rsidP="00482ED5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  <w:szCs w:val="22"/>
          <w:lang w:eastAsia="en-GB"/>
        </w:rPr>
        <w:t>Vedení strukturované elektronické zdravotnické dokumentace v souladu s požadavky národních standardů</w:t>
      </w:r>
      <w:r w:rsidR="00D36F1A">
        <w:rPr>
          <w:rFonts w:cs="Arial"/>
          <w:szCs w:val="22"/>
          <w:lang w:eastAsia="en-GB"/>
        </w:rPr>
        <w:t>, které budou publikovány MZ ČR.</w:t>
      </w:r>
    </w:p>
    <w:p w14:paraId="025679D3" w14:textId="77777777" w:rsidR="008145B0" w:rsidRDefault="008145B0" w:rsidP="00482ED5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  <w:szCs w:val="22"/>
          <w:lang w:eastAsia="en-GB"/>
        </w:rPr>
        <w:t>Vedení elektronických dokumentů ve zdravotnických informačních systémech, které splňují nároky na dlouhodobou čitelnost obsahu - nejlépe dle: ISO 19005-1 (2005): "Document management - Electronic document file format for long-term preservation - Part1: Use of PDF1.4 (PDF/A1), popř. Part2: Use of ISO 32000-1 (PDF/A2), popř. Part 3: Use of ISO 32000-1 with support for embedded files</w:t>
      </w:r>
      <w:r w:rsidR="00146283" w:rsidRPr="00146283">
        <w:rPr>
          <w:rFonts w:cs="Arial"/>
          <w:szCs w:val="22"/>
          <w:lang w:eastAsia="en-GB"/>
        </w:rPr>
        <w:t>)</w:t>
      </w:r>
      <w:r w:rsidR="00D36F1A">
        <w:rPr>
          <w:rFonts w:cs="Arial"/>
          <w:szCs w:val="22"/>
          <w:lang w:eastAsia="en-GB"/>
        </w:rPr>
        <w:t>.</w:t>
      </w:r>
    </w:p>
    <w:p w14:paraId="4A8C55BD" w14:textId="3FA0DC7E" w:rsidR="008145B0" w:rsidRPr="00146283" w:rsidRDefault="008145B0" w:rsidP="00482ED5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  <w:szCs w:val="22"/>
          <w:lang w:eastAsia="en-GB"/>
        </w:rPr>
        <w:t>Implementace elektronického podepisování/pečetění elektronických dokumentů pomocí kvalifikovaného elektronického podpisu/pečeti autora (původce) a označování dokumentů kvalifikovaným časovým razítkem dle zákona</w:t>
      </w:r>
      <w:r w:rsidR="001B1B8B">
        <w:rPr>
          <w:rFonts w:cs="Arial"/>
          <w:szCs w:val="22"/>
          <w:lang w:eastAsia="en-GB"/>
        </w:rPr>
        <w:t xml:space="preserve"> 297/2016 Sb.</w:t>
      </w:r>
      <w:r w:rsidR="001B1B8B" w:rsidRPr="00146283">
        <w:rPr>
          <w:rFonts w:cs="Arial"/>
          <w:szCs w:val="22"/>
          <w:lang w:eastAsia="en-GB"/>
        </w:rPr>
        <w:t xml:space="preserve"> </w:t>
      </w:r>
      <w:r w:rsidR="000278D9">
        <w:rPr>
          <w:rFonts w:cs="Arial"/>
          <w:szCs w:val="22"/>
          <w:lang w:eastAsia="en-GB"/>
        </w:rPr>
        <w:t xml:space="preserve"> (nařízení eIDAS).</w:t>
      </w:r>
    </w:p>
    <w:p w14:paraId="04C21573" w14:textId="77777777" w:rsidR="002311FB" w:rsidRDefault="00BC27E4" w:rsidP="002311FB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t>Implementace n</w:t>
      </w:r>
      <w:r w:rsidR="008145B0" w:rsidRPr="00146283">
        <w:rPr>
          <w:rFonts w:cs="Arial"/>
          <w:szCs w:val="22"/>
          <w:lang w:eastAsia="en-GB"/>
        </w:rPr>
        <w:t>ástroj</w:t>
      </w:r>
      <w:r>
        <w:rPr>
          <w:rFonts w:cs="Arial"/>
          <w:szCs w:val="22"/>
          <w:lang w:eastAsia="en-GB"/>
        </w:rPr>
        <w:t>ů</w:t>
      </w:r>
      <w:r w:rsidR="008145B0" w:rsidRPr="00146283">
        <w:rPr>
          <w:rFonts w:cs="Arial"/>
          <w:szCs w:val="22"/>
          <w:lang w:eastAsia="en-GB"/>
        </w:rPr>
        <w:t xml:space="preserve"> pro správu životního cyklu kvalifikovaných certifikátů a prostředků pro vytváření kvalifikovaných elektronických podpisů (např. čipových karet, USB tokenů apod.).</w:t>
      </w:r>
    </w:p>
    <w:p w14:paraId="24BD8278" w14:textId="77777777" w:rsidR="003B3299" w:rsidRDefault="003B3299" w:rsidP="003B3299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auto"/>
        <w:rPr>
          <w:rFonts w:cs="Arial"/>
          <w:szCs w:val="22"/>
          <w:lang w:eastAsia="en-GB"/>
        </w:rPr>
      </w:pPr>
      <w:r w:rsidRPr="00146283">
        <w:rPr>
          <w:rFonts w:cs="Arial"/>
          <w:szCs w:val="22"/>
          <w:lang w:eastAsia="en-GB"/>
        </w:rPr>
        <w:t>Elektronizace všech klíčových procesů spojených s vystavením receptu na všechny typy léčiv; elektronizace všech typů lékařských předpisů, elektronizace poukazů na zdravotnické prostředky.</w:t>
      </w:r>
      <w:r w:rsidR="00D36F1A">
        <w:rPr>
          <w:rFonts w:cs="Arial"/>
          <w:szCs w:val="22"/>
          <w:lang w:eastAsia="en-GB"/>
        </w:rPr>
        <w:t xml:space="preserve"> </w:t>
      </w:r>
    </w:p>
    <w:p w14:paraId="1542F716" w14:textId="77777777" w:rsidR="003B3299" w:rsidRPr="00EE5A0C" w:rsidRDefault="00472DE7" w:rsidP="006A2506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B9785A">
        <w:rPr>
          <w:rFonts w:cs="Arial"/>
          <w:color w:val="000000" w:themeColor="text1"/>
        </w:rPr>
        <w:t>Implementace strukturované elektronické žádanky dle platného národního standardu elektronických žádanek</w:t>
      </w:r>
      <w:r w:rsidR="00160EF0" w:rsidRPr="00B9785A">
        <w:rPr>
          <w:rFonts w:cs="Arial"/>
          <w:color w:val="000000" w:themeColor="text1"/>
        </w:rPr>
        <w:t>,</w:t>
      </w:r>
      <w:r w:rsidR="00160EF0" w:rsidRPr="00B9785A">
        <w:rPr>
          <w:rFonts w:cs="Arial"/>
          <w:color w:val="000000" w:themeColor="text1"/>
          <w:szCs w:val="22"/>
          <w:lang w:eastAsia="en-GB"/>
        </w:rPr>
        <w:t xml:space="preserve"> </w:t>
      </w:r>
      <w:r w:rsidR="00160EF0">
        <w:rPr>
          <w:rFonts w:cs="Arial"/>
          <w:szCs w:val="22"/>
          <w:lang w:eastAsia="en-GB"/>
        </w:rPr>
        <w:t>který bude publikován MZ ČR</w:t>
      </w:r>
      <w:r w:rsidR="00160EF0" w:rsidRPr="00D36F1A">
        <w:rPr>
          <w:color w:val="FF0000"/>
        </w:rPr>
        <w:t>.</w:t>
      </w:r>
    </w:p>
    <w:p w14:paraId="450DB107" w14:textId="77777777" w:rsidR="00EE5A0C" w:rsidRPr="00EE5A0C" w:rsidRDefault="00EE5A0C" w:rsidP="00EE5A0C">
      <w:pPr>
        <w:overflowPunct/>
        <w:autoSpaceDE/>
        <w:autoSpaceDN/>
        <w:adjustRightInd/>
        <w:spacing w:line="240" w:lineRule="auto"/>
        <w:jc w:val="left"/>
        <w:textAlignment w:val="center"/>
        <w:rPr>
          <w:rFonts w:cs="Arial"/>
          <w:szCs w:val="22"/>
          <w:lang w:eastAsia="en-GB"/>
        </w:rPr>
      </w:pPr>
    </w:p>
    <w:p w14:paraId="394D2F90" w14:textId="77777777" w:rsidR="002311FB" w:rsidRPr="006A2506" w:rsidRDefault="003B3299" w:rsidP="002311FB">
      <w:pPr>
        <w:rPr>
          <w:rFonts w:cs="Arial"/>
        </w:rPr>
      </w:pPr>
      <w:r w:rsidRPr="00EE5A0C">
        <w:rPr>
          <w:rFonts w:cs="Arial"/>
          <w:b/>
          <w:i/>
        </w:rPr>
        <w:t>B</w:t>
      </w:r>
      <w:r w:rsidR="00686607" w:rsidRPr="00EE5A0C">
        <w:rPr>
          <w:rFonts w:cs="Arial"/>
          <w:b/>
          <w:i/>
        </w:rPr>
        <w:t xml:space="preserve">/ Vytvoření </w:t>
      </w:r>
      <w:r w:rsidR="002311FB" w:rsidRPr="00EE5A0C">
        <w:rPr>
          <w:rFonts w:cs="Arial"/>
          <w:b/>
          <w:i/>
        </w:rPr>
        <w:t xml:space="preserve">komunikačního a integračního prostředí </w:t>
      </w:r>
      <w:r w:rsidR="00686607" w:rsidRPr="00EE5A0C">
        <w:rPr>
          <w:rFonts w:cs="Arial"/>
          <w:b/>
          <w:i/>
        </w:rPr>
        <w:t xml:space="preserve">mezi interními IS </w:t>
      </w:r>
      <w:r w:rsidR="002311FB" w:rsidRPr="00EE5A0C">
        <w:rPr>
          <w:rFonts w:cs="Arial"/>
          <w:b/>
          <w:i/>
        </w:rPr>
        <w:t xml:space="preserve">poskytovatele s cílem zajištění výměny a sumarizace informací o </w:t>
      </w:r>
      <w:r w:rsidR="00686607" w:rsidRPr="00EE5A0C">
        <w:rPr>
          <w:rFonts w:cs="Arial"/>
          <w:b/>
          <w:i/>
        </w:rPr>
        <w:t xml:space="preserve">pacientovi a jeho léčbě v rámci interních </w:t>
      </w:r>
      <w:r w:rsidR="006833BE" w:rsidRPr="00EE5A0C">
        <w:rPr>
          <w:rFonts w:cs="Arial"/>
          <w:b/>
          <w:i/>
        </w:rPr>
        <w:t>informačních systémů</w:t>
      </w:r>
      <w:r w:rsidR="00686607" w:rsidRPr="00EE5A0C">
        <w:rPr>
          <w:rFonts w:cs="Arial"/>
          <w:b/>
          <w:i/>
        </w:rPr>
        <w:t xml:space="preserve"> poskytovatele a </w:t>
      </w:r>
      <w:r w:rsidR="006833BE" w:rsidRPr="00EE5A0C">
        <w:rPr>
          <w:rFonts w:cs="Arial"/>
          <w:b/>
          <w:i/>
        </w:rPr>
        <w:t xml:space="preserve">také </w:t>
      </w:r>
      <w:r w:rsidR="00686607" w:rsidRPr="00EE5A0C">
        <w:rPr>
          <w:rFonts w:cs="Arial"/>
          <w:b/>
          <w:i/>
        </w:rPr>
        <w:t>v národním rámci.</w:t>
      </w:r>
      <w:r w:rsidR="00686607">
        <w:rPr>
          <w:rFonts w:cs="Arial"/>
        </w:rPr>
        <w:t xml:space="preserve"> Příkladem realizovaných aktivit jsou:</w:t>
      </w:r>
      <w:r>
        <w:rPr>
          <w:rFonts w:cs="Arial"/>
        </w:rPr>
        <w:t xml:space="preserve"> </w:t>
      </w:r>
    </w:p>
    <w:p w14:paraId="61266EDE" w14:textId="77777777" w:rsidR="003B3299" w:rsidRDefault="003B3299" w:rsidP="002311FB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t xml:space="preserve">Služby výměny </w:t>
      </w:r>
      <w:r w:rsidR="00E92977">
        <w:rPr>
          <w:rFonts w:cs="Arial"/>
          <w:szCs w:val="22"/>
          <w:lang w:eastAsia="en-GB"/>
        </w:rPr>
        <w:t xml:space="preserve">elektronické </w:t>
      </w:r>
      <w:r>
        <w:rPr>
          <w:rFonts w:cs="Arial"/>
          <w:szCs w:val="22"/>
          <w:lang w:eastAsia="en-GB"/>
        </w:rPr>
        <w:t>zdravotnické dokumentace poskytované na vyžádání jiným oprávněným poskytovatelem</w:t>
      </w:r>
      <w:r w:rsidR="00D36F1A">
        <w:rPr>
          <w:rFonts w:cs="Arial"/>
          <w:szCs w:val="22"/>
          <w:lang w:eastAsia="en-GB"/>
        </w:rPr>
        <w:t>.</w:t>
      </w:r>
    </w:p>
    <w:p w14:paraId="1A782666" w14:textId="77777777" w:rsidR="002311FB" w:rsidRPr="00146283" w:rsidRDefault="002311FB" w:rsidP="002311FB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  <w:szCs w:val="22"/>
          <w:lang w:eastAsia="en-GB"/>
        </w:rPr>
        <w:t>Doplnění bezvýznamových identifikátorů pacientů do informačních systémů</w:t>
      </w:r>
      <w:r w:rsidR="00D36F1A">
        <w:rPr>
          <w:rFonts w:cs="Arial"/>
          <w:szCs w:val="22"/>
          <w:lang w:eastAsia="en-GB"/>
        </w:rPr>
        <w:t>.</w:t>
      </w:r>
    </w:p>
    <w:p w14:paraId="0E65D22D" w14:textId="2E482159" w:rsidR="002311FB" w:rsidRPr="00146283" w:rsidRDefault="002311FB" w:rsidP="002311FB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  <w:szCs w:val="22"/>
          <w:lang w:eastAsia="en-GB"/>
        </w:rPr>
        <w:t>Vytvoření centrálního registr</w:t>
      </w:r>
      <w:r w:rsidR="003B3299">
        <w:rPr>
          <w:rFonts w:cs="Arial"/>
          <w:szCs w:val="22"/>
          <w:lang w:eastAsia="en-GB"/>
        </w:rPr>
        <w:t>u</w:t>
      </w:r>
      <w:r w:rsidRPr="00146283">
        <w:rPr>
          <w:rFonts w:cs="Arial"/>
          <w:szCs w:val="22"/>
          <w:lang w:eastAsia="en-GB"/>
        </w:rPr>
        <w:t xml:space="preserve"> pacientů </w:t>
      </w:r>
      <w:r w:rsidR="00793BB0" w:rsidRPr="00146283">
        <w:rPr>
          <w:rFonts w:cs="Arial"/>
          <w:szCs w:val="22"/>
          <w:lang w:eastAsia="en-GB"/>
        </w:rPr>
        <w:t>(</w:t>
      </w:r>
      <w:r w:rsidR="005C04F2">
        <w:rPr>
          <w:rFonts w:cs="Arial"/>
          <w:szCs w:val="22"/>
          <w:lang w:eastAsia="en-GB"/>
        </w:rPr>
        <w:t>tzv. m</w:t>
      </w:r>
      <w:r w:rsidR="00793BB0" w:rsidRPr="00146283">
        <w:rPr>
          <w:rFonts w:cs="Arial"/>
          <w:szCs w:val="22"/>
          <w:lang w:eastAsia="en-GB"/>
        </w:rPr>
        <w:t>aster patient index</w:t>
      </w:r>
      <w:r w:rsidR="002508E2">
        <w:rPr>
          <w:rFonts w:cs="Arial"/>
          <w:szCs w:val="22"/>
          <w:lang w:eastAsia="en-GB"/>
        </w:rPr>
        <w:t>, MPI</w:t>
      </w:r>
      <w:r w:rsidR="005C04F2">
        <w:rPr>
          <w:rFonts w:cs="Arial"/>
          <w:szCs w:val="22"/>
          <w:lang w:eastAsia="en-GB"/>
        </w:rPr>
        <w:t>)</w:t>
      </w:r>
      <w:r w:rsidR="00D463BC">
        <w:rPr>
          <w:rFonts w:cs="Arial"/>
          <w:szCs w:val="22"/>
          <w:lang w:eastAsia="en-GB"/>
        </w:rPr>
        <w:t xml:space="preserve"> a registru zdravotnických pracovníků </w:t>
      </w:r>
      <w:r w:rsidRPr="00146283">
        <w:rPr>
          <w:rFonts w:cs="Arial"/>
          <w:szCs w:val="22"/>
          <w:lang w:eastAsia="en-GB"/>
        </w:rPr>
        <w:t>zdravotnického zařízení</w:t>
      </w:r>
      <w:r w:rsidR="00D463BC">
        <w:rPr>
          <w:rFonts w:cs="Arial"/>
          <w:szCs w:val="22"/>
          <w:lang w:eastAsia="en-GB"/>
        </w:rPr>
        <w:t>,</w:t>
      </w:r>
      <w:r w:rsidR="00160EF0">
        <w:rPr>
          <w:rFonts w:cs="Arial"/>
          <w:szCs w:val="22"/>
          <w:lang w:eastAsia="en-GB"/>
        </w:rPr>
        <w:t xml:space="preserve"> resp. poskytova</w:t>
      </w:r>
      <w:r w:rsidR="00D82B9A">
        <w:rPr>
          <w:rFonts w:cs="Arial"/>
          <w:szCs w:val="22"/>
          <w:lang w:eastAsia="en-GB"/>
        </w:rPr>
        <w:t>tele</w:t>
      </w:r>
      <w:r w:rsidR="00160EF0">
        <w:rPr>
          <w:rFonts w:cs="Arial"/>
          <w:szCs w:val="22"/>
          <w:lang w:eastAsia="en-GB"/>
        </w:rPr>
        <w:t xml:space="preserve"> zdravotních služeb</w:t>
      </w:r>
      <w:r w:rsidR="00793BB0">
        <w:rPr>
          <w:rFonts w:cs="Arial"/>
          <w:szCs w:val="22"/>
          <w:lang w:eastAsia="en-GB"/>
        </w:rPr>
        <w:t xml:space="preserve">. </w:t>
      </w:r>
      <w:r w:rsidR="00C75E19">
        <w:rPr>
          <w:rFonts w:cs="Arial"/>
          <w:szCs w:val="22"/>
          <w:lang w:eastAsia="en-GB"/>
        </w:rPr>
        <w:t>Cílem aktivity bude především</w:t>
      </w:r>
      <w:r w:rsidRPr="00146283">
        <w:rPr>
          <w:rFonts w:cs="Arial"/>
          <w:szCs w:val="22"/>
          <w:lang w:eastAsia="en-GB"/>
        </w:rPr>
        <w:t xml:space="preserve"> sjednocení správy identit pacientů</w:t>
      </w:r>
      <w:r w:rsidR="00160EF0">
        <w:rPr>
          <w:rFonts w:cs="Arial"/>
          <w:szCs w:val="22"/>
          <w:lang w:eastAsia="en-GB"/>
        </w:rPr>
        <w:t xml:space="preserve"> </w:t>
      </w:r>
      <w:r w:rsidR="00D463BC">
        <w:rPr>
          <w:rFonts w:cs="Arial"/>
          <w:szCs w:val="22"/>
          <w:lang w:eastAsia="en-GB"/>
        </w:rPr>
        <w:t xml:space="preserve">a zdravotnických pracovníků </w:t>
      </w:r>
      <w:r w:rsidRPr="00146283">
        <w:rPr>
          <w:rFonts w:cs="Arial"/>
          <w:szCs w:val="22"/>
          <w:lang w:eastAsia="en-GB"/>
        </w:rPr>
        <w:t>v</w:t>
      </w:r>
      <w:r w:rsidR="00D463BC">
        <w:rPr>
          <w:rFonts w:cs="Arial"/>
          <w:szCs w:val="22"/>
          <w:lang w:eastAsia="en-GB"/>
        </w:rPr>
        <w:t xml:space="preserve"> informačních </w:t>
      </w:r>
      <w:r w:rsidRPr="00146283">
        <w:rPr>
          <w:rFonts w:cs="Arial"/>
          <w:szCs w:val="22"/>
          <w:lang w:eastAsia="en-GB"/>
        </w:rPr>
        <w:t>systémech poskytovatele</w:t>
      </w:r>
      <w:r w:rsidR="00D36F1A">
        <w:rPr>
          <w:rFonts w:cs="Arial"/>
          <w:szCs w:val="22"/>
          <w:lang w:eastAsia="en-GB"/>
        </w:rPr>
        <w:t>.</w:t>
      </w:r>
      <w:r w:rsidR="00187A90">
        <w:rPr>
          <w:rFonts w:cs="Arial"/>
          <w:szCs w:val="22"/>
          <w:lang w:eastAsia="en-GB"/>
        </w:rPr>
        <w:t xml:space="preserve"> Tento systém bude v souladu s připravovaným resortním systémem správy identit</w:t>
      </w:r>
      <w:r w:rsidR="00F50049">
        <w:rPr>
          <w:rFonts w:cs="Arial"/>
          <w:szCs w:val="22"/>
          <w:lang w:eastAsia="en-GB"/>
        </w:rPr>
        <w:t xml:space="preserve"> zdravotnických pracovníků</w:t>
      </w:r>
      <w:r w:rsidR="00187A90">
        <w:rPr>
          <w:rFonts w:cs="Arial"/>
          <w:szCs w:val="22"/>
          <w:lang w:eastAsia="en-GB"/>
        </w:rPr>
        <w:t xml:space="preserve">. </w:t>
      </w:r>
    </w:p>
    <w:p w14:paraId="733CC7E2" w14:textId="77777777" w:rsidR="002311FB" w:rsidRPr="00146283" w:rsidRDefault="002311FB" w:rsidP="002311FB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  <w:szCs w:val="22"/>
          <w:lang w:eastAsia="en-GB"/>
        </w:rPr>
        <w:t>Integrace informačních systémů poskytova</w:t>
      </w:r>
      <w:r w:rsidR="00D36F1A">
        <w:rPr>
          <w:rFonts w:cs="Arial"/>
          <w:szCs w:val="22"/>
          <w:lang w:eastAsia="en-GB"/>
        </w:rPr>
        <w:t>telů do národní architektury e</w:t>
      </w:r>
      <w:r w:rsidR="005C04F2">
        <w:rPr>
          <w:rFonts w:cs="Arial"/>
          <w:szCs w:val="22"/>
          <w:lang w:eastAsia="en-GB"/>
        </w:rPr>
        <w:t>lektronického zdravotnictví</w:t>
      </w:r>
      <w:r w:rsidRPr="00146283">
        <w:rPr>
          <w:rFonts w:cs="Arial"/>
          <w:szCs w:val="22"/>
          <w:lang w:eastAsia="en-GB"/>
        </w:rPr>
        <w:t>, a to především:</w:t>
      </w:r>
    </w:p>
    <w:p w14:paraId="7DCD2A80" w14:textId="77777777" w:rsidR="002311FB" w:rsidRPr="00146283" w:rsidRDefault="002311FB" w:rsidP="002311FB">
      <w:pPr>
        <w:pStyle w:val="Odstavecseseznamem"/>
        <w:numPr>
          <w:ilvl w:val="1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</w:rPr>
        <w:t xml:space="preserve">pro výměnu </w:t>
      </w:r>
      <w:r w:rsidR="00E92977">
        <w:rPr>
          <w:rFonts w:cs="Arial"/>
        </w:rPr>
        <w:t xml:space="preserve">elektronické </w:t>
      </w:r>
      <w:r w:rsidRPr="00146283">
        <w:rPr>
          <w:rFonts w:cs="Arial"/>
        </w:rPr>
        <w:t>zdravotnické dokumentace</w:t>
      </w:r>
      <w:r w:rsidR="006833BE">
        <w:rPr>
          <w:rFonts w:cs="Arial"/>
        </w:rPr>
        <w:t>,</w:t>
      </w:r>
    </w:p>
    <w:p w14:paraId="42E46503" w14:textId="77777777" w:rsidR="002311FB" w:rsidRPr="00146283" w:rsidRDefault="002311FB" w:rsidP="002311FB">
      <w:pPr>
        <w:pStyle w:val="Odstavecseseznamem"/>
        <w:numPr>
          <w:ilvl w:val="1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</w:rPr>
        <w:t>pro vedení a aktualizaci sdíleného osobního zdravotního záznamu a přístupu k informacím v něm uloženým (dle platných pravidel přístupu)</w:t>
      </w:r>
      <w:r w:rsidR="006833BE">
        <w:rPr>
          <w:rFonts w:cs="Arial"/>
        </w:rPr>
        <w:t>,</w:t>
      </w:r>
    </w:p>
    <w:p w14:paraId="4F040F50" w14:textId="77777777" w:rsidR="002311FB" w:rsidRPr="007115C5" w:rsidRDefault="002311FB" w:rsidP="002311FB">
      <w:pPr>
        <w:pStyle w:val="Odstavecseseznamem"/>
        <w:numPr>
          <w:ilvl w:val="1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</w:rPr>
        <w:t>pro zjišťování a zápis souhlasu pacienta s přístupem k jeho zdravotním záznamům v rámci osobního zdravotního záznamu, vedeným v registru souhlasů</w:t>
      </w:r>
      <w:r w:rsidR="006833BE">
        <w:rPr>
          <w:rFonts w:cs="Arial"/>
        </w:rPr>
        <w:t>,</w:t>
      </w:r>
    </w:p>
    <w:p w14:paraId="346B97C1" w14:textId="634A5DCE" w:rsidR="001B1B8B" w:rsidRPr="00146283" w:rsidRDefault="001B1B8B" w:rsidP="002311FB">
      <w:pPr>
        <w:pStyle w:val="Odstavecseseznamem"/>
        <w:numPr>
          <w:ilvl w:val="1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>
        <w:rPr>
          <w:rFonts w:cs="Arial"/>
        </w:rPr>
        <w:t>pro propojení na datový fond resortu zdravotnictví, zejména na národní registr zdravotnických pracovníků a národní registr provozovatelů zdravotních služeb,</w:t>
      </w:r>
    </w:p>
    <w:p w14:paraId="69CC4720" w14:textId="77777777" w:rsidR="002311FB" w:rsidRPr="00146283" w:rsidRDefault="002311FB" w:rsidP="002311FB">
      <w:pPr>
        <w:pStyle w:val="Odstavecseseznamem"/>
        <w:numPr>
          <w:ilvl w:val="1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</w:rPr>
        <w:t>pro vedení a aktualizaci indexu</w:t>
      </w:r>
      <w:r w:rsidR="00E92977">
        <w:rPr>
          <w:rFonts w:cs="Arial"/>
        </w:rPr>
        <w:t xml:space="preserve"> elektronické</w:t>
      </w:r>
      <w:r w:rsidRPr="00146283">
        <w:rPr>
          <w:rFonts w:cs="Arial"/>
        </w:rPr>
        <w:t xml:space="preserve"> zdravotnické dokumentace</w:t>
      </w:r>
      <w:r w:rsidR="006833BE">
        <w:rPr>
          <w:rFonts w:cs="Arial"/>
        </w:rPr>
        <w:t>,</w:t>
      </w:r>
    </w:p>
    <w:p w14:paraId="5CD19960" w14:textId="77777777" w:rsidR="002311FB" w:rsidRPr="00146283" w:rsidRDefault="002311FB" w:rsidP="002311FB">
      <w:pPr>
        <w:pStyle w:val="Odstavecseseznamem"/>
        <w:numPr>
          <w:ilvl w:val="1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</w:rPr>
        <w:t>pro vystavení elektronických receptů a poukazů a pro zjištění informací z lékového záznamu (součást sdíleného osobního zdravotního záznamu)</w:t>
      </w:r>
      <w:r w:rsidR="006833BE">
        <w:rPr>
          <w:rFonts w:cs="Arial"/>
        </w:rPr>
        <w:t>,</w:t>
      </w:r>
    </w:p>
    <w:p w14:paraId="6FF5D04A" w14:textId="77777777" w:rsidR="002311FB" w:rsidRPr="00146283" w:rsidRDefault="002311FB" w:rsidP="002311FB">
      <w:pPr>
        <w:pStyle w:val="Odstavecseseznamem"/>
        <w:numPr>
          <w:ilvl w:val="1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</w:rPr>
        <w:t>pro publikaci ordinačních hodin a příjem elektronických objednávek návštěv pacientů</w:t>
      </w:r>
      <w:r w:rsidR="006833BE">
        <w:rPr>
          <w:rFonts w:cs="Arial"/>
        </w:rPr>
        <w:t>,</w:t>
      </w:r>
    </w:p>
    <w:p w14:paraId="44448D9C" w14:textId="77777777" w:rsidR="002311FB" w:rsidRPr="00146283" w:rsidRDefault="002311FB" w:rsidP="002311FB">
      <w:pPr>
        <w:pStyle w:val="Odstavecseseznamem"/>
        <w:numPr>
          <w:ilvl w:val="1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</w:rPr>
        <w:t>pro plánování příjmu a optimalizaci průchodu pacienta zdravotnickým zařízením</w:t>
      </w:r>
      <w:r w:rsidR="006833BE">
        <w:rPr>
          <w:rFonts w:cs="Arial"/>
        </w:rPr>
        <w:t>,</w:t>
      </w:r>
    </w:p>
    <w:p w14:paraId="14F974B6" w14:textId="77777777" w:rsidR="002311FB" w:rsidRPr="00146283" w:rsidRDefault="002311FB" w:rsidP="002311FB">
      <w:pPr>
        <w:pStyle w:val="Odstavecseseznamem"/>
        <w:numPr>
          <w:ilvl w:val="1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</w:rPr>
        <w:t xml:space="preserve">pro sledování čekací doby na vybrané </w:t>
      </w:r>
      <w:r w:rsidR="002F1A51">
        <w:rPr>
          <w:rFonts w:cs="Arial"/>
        </w:rPr>
        <w:t>druhy</w:t>
      </w:r>
      <w:r w:rsidRPr="00146283">
        <w:rPr>
          <w:rFonts w:cs="Arial"/>
        </w:rPr>
        <w:t xml:space="preserve"> zdravotn</w:t>
      </w:r>
      <w:r w:rsidR="00160EF0">
        <w:rPr>
          <w:rFonts w:cs="Arial"/>
        </w:rPr>
        <w:t>ích</w:t>
      </w:r>
      <w:r w:rsidRPr="00146283">
        <w:rPr>
          <w:rFonts w:cs="Arial"/>
        </w:rPr>
        <w:t xml:space="preserve"> služeb</w:t>
      </w:r>
      <w:r w:rsidR="00D36F1A">
        <w:rPr>
          <w:rFonts w:cs="Arial"/>
        </w:rPr>
        <w:t>.</w:t>
      </w:r>
    </w:p>
    <w:p w14:paraId="40FF3831" w14:textId="77777777" w:rsidR="00C018EC" w:rsidRPr="006B4A39" w:rsidRDefault="00C018EC" w:rsidP="00B9785A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line="240" w:lineRule="auto"/>
        <w:contextualSpacing w:val="0"/>
        <w:jc w:val="left"/>
        <w:textAlignment w:val="center"/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t xml:space="preserve">Na národní úrovni je nutno zajistit, aby sdílené, popřípadě vyměňované informace byly jednoznačně definované a zejména automaticky zpracovatelné systémy příjemců těchto informací. Ministerstvo zdravotnictví </w:t>
      </w:r>
      <w:r w:rsidR="00027F51">
        <w:rPr>
          <w:rFonts w:cs="Arial"/>
          <w:szCs w:val="22"/>
          <w:lang w:eastAsia="en-GB"/>
        </w:rPr>
        <w:t>bude podporovat,</w:t>
      </w:r>
      <w:r>
        <w:rPr>
          <w:rFonts w:cs="Arial"/>
          <w:szCs w:val="22"/>
          <w:lang w:eastAsia="en-GB"/>
        </w:rPr>
        <w:t xml:space="preserve"> </w:t>
      </w:r>
      <w:r w:rsidR="00027F51">
        <w:rPr>
          <w:rFonts w:cs="Arial"/>
          <w:szCs w:val="22"/>
          <w:lang w:eastAsia="en-GB"/>
        </w:rPr>
        <w:t>aby</w:t>
      </w:r>
      <w:r>
        <w:rPr>
          <w:rFonts w:cs="Arial"/>
          <w:szCs w:val="22"/>
          <w:lang w:eastAsia="en-GB"/>
        </w:rPr>
        <w:t xml:space="preserve"> v souvislosti s napojením na přeshraniční výměnu </w:t>
      </w:r>
      <w:r w:rsidR="00C57637">
        <w:rPr>
          <w:rFonts w:cs="Arial"/>
          <w:szCs w:val="22"/>
          <w:lang w:eastAsia="en-GB"/>
        </w:rPr>
        <w:t>zdravotních záznamů</w:t>
      </w:r>
      <w:r>
        <w:rPr>
          <w:rFonts w:cs="Arial"/>
          <w:szCs w:val="22"/>
          <w:lang w:eastAsia="en-GB"/>
        </w:rPr>
        <w:t xml:space="preserve"> v rámci EU </w:t>
      </w:r>
      <w:r w:rsidR="00D463BC">
        <w:rPr>
          <w:rFonts w:cs="Arial"/>
          <w:szCs w:val="22"/>
          <w:lang w:eastAsia="en-GB"/>
        </w:rPr>
        <w:t xml:space="preserve">byly vedle platných národních standardů postupně lokalizovány a implementovány také mezinárodní standardy interoperability (jako </w:t>
      </w:r>
      <w:r w:rsidR="00C57637">
        <w:rPr>
          <w:rFonts w:cs="Arial"/>
          <w:szCs w:val="22"/>
          <w:lang w:eastAsia="en-GB"/>
        </w:rPr>
        <w:t>např. HL7</w:t>
      </w:r>
      <w:r w:rsidR="00D463BC">
        <w:rPr>
          <w:rFonts w:cs="Arial"/>
          <w:szCs w:val="22"/>
          <w:lang w:eastAsia="en-GB"/>
        </w:rPr>
        <w:t xml:space="preserve"> CDA</w:t>
      </w:r>
      <w:r w:rsidR="00C57637">
        <w:rPr>
          <w:rFonts w:cs="Arial"/>
          <w:szCs w:val="22"/>
          <w:lang w:eastAsia="en-GB"/>
        </w:rPr>
        <w:t>,</w:t>
      </w:r>
      <w:r w:rsidR="00D463BC">
        <w:rPr>
          <w:rFonts w:cs="Arial"/>
          <w:szCs w:val="22"/>
          <w:lang w:eastAsia="en-GB"/>
        </w:rPr>
        <w:t xml:space="preserve"> HL7 </w:t>
      </w:r>
      <w:r w:rsidR="00C57637">
        <w:rPr>
          <w:rFonts w:cs="Arial"/>
          <w:szCs w:val="22"/>
          <w:lang w:eastAsia="en-GB"/>
        </w:rPr>
        <w:t>FHIR</w:t>
      </w:r>
      <w:r w:rsidR="00D463BC">
        <w:rPr>
          <w:rFonts w:cs="Arial"/>
          <w:szCs w:val="22"/>
          <w:lang w:eastAsia="en-GB"/>
        </w:rPr>
        <w:t>,</w:t>
      </w:r>
      <w:r w:rsidR="00C57637">
        <w:rPr>
          <w:rFonts w:cs="Arial"/>
          <w:szCs w:val="22"/>
          <w:lang w:eastAsia="en-GB"/>
        </w:rPr>
        <w:t xml:space="preserve"> </w:t>
      </w:r>
      <w:r w:rsidR="001B18F3">
        <w:rPr>
          <w:rFonts w:cs="Arial"/>
          <w:szCs w:val="22"/>
          <w:lang w:eastAsia="en-GB"/>
        </w:rPr>
        <w:t xml:space="preserve">interoperabilní </w:t>
      </w:r>
      <w:r w:rsidR="00D463BC">
        <w:rPr>
          <w:rFonts w:cs="Arial"/>
          <w:szCs w:val="22"/>
          <w:lang w:eastAsia="en-GB"/>
        </w:rPr>
        <w:t xml:space="preserve">klasifikační a nomenklaturní systémy a implementovány </w:t>
      </w:r>
      <w:r w:rsidR="00C57637">
        <w:rPr>
          <w:rFonts w:cs="Arial"/>
          <w:szCs w:val="22"/>
          <w:lang w:eastAsia="en-GB"/>
        </w:rPr>
        <w:t>vybrané IHE profily</w:t>
      </w:r>
      <w:r w:rsidR="00D463BC">
        <w:rPr>
          <w:rFonts w:cs="Arial"/>
          <w:szCs w:val="22"/>
          <w:lang w:eastAsia="en-GB"/>
        </w:rPr>
        <w:t>)</w:t>
      </w:r>
      <w:r w:rsidR="003D4411">
        <w:rPr>
          <w:rFonts w:cs="Arial"/>
          <w:szCs w:val="22"/>
          <w:lang w:eastAsia="en-GB"/>
        </w:rPr>
        <w:t>.</w:t>
      </w:r>
    </w:p>
    <w:p w14:paraId="1A1B93FC" w14:textId="77777777" w:rsidR="00C018EC" w:rsidRPr="006B4A39" w:rsidRDefault="00C018EC" w:rsidP="00C018EC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line="240" w:lineRule="auto"/>
        <w:contextualSpacing w:val="0"/>
        <w:jc w:val="left"/>
        <w:textAlignment w:val="center"/>
        <w:rPr>
          <w:rFonts w:cs="Arial"/>
          <w:szCs w:val="22"/>
          <w:lang w:eastAsia="en-GB"/>
        </w:rPr>
      </w:pPr>
      <w:r>
        <w:rPr>
          <w:rFonts w:eastAsia="Calibri" w:cs="Arial"/>
        </w:rPr>
        <w:t xml:space="preserve">Ministerstvo </w:t>
      </w:r>
      <w:r w:rsidR="006833BE">
        <w:rPr>
          <w:rFonts w:eastAsia="Calibri" w:cs="Arial"/>
        </w:rPr>
        <w:t>z</w:t>
      </w:r>
      <w:r>
        <w:rPr>
          <w:rFonts w:eastAsia="Calibri" w:cs="Arial"/>
        </w:rPr>
        <w:t xml:space="preserve">dravotnictví </w:t>
      </w:r>
      <w:r w:rsidR="005C04F2">
        <w:rPr>
          <w:rFonts w:eastAsia="Calibri" w:cs="Arial"/>
        </w:rPr>
        <w:t xml:space="preserve">stanoví </w:t>
      </w:r>
      <w:r>
        <w:rPr>
          <w:rFonts w:eastAsia="Calibri" w:cs="Arial"/>
        </w:rPr>
        <w:t>specifik</w:t>
      </w:r>
      <w:r w:rsidR="005C04F2">
        <w:rPr>
          <w:rFonts w:eastAsia="Calibri" w:cs="Arial"/>
        </w:rPr>
        <w:t>ace</w:t>
      </w:r>
      <w:r>
        <w:rPr>
          <w:rFonts w:eastAsia="Calibri" w:cs="Arial"/>
        </w:rPr>
        <w:t xml:space="preserve"> vaz</w:t>
      </w:r>
      <w:r w:rsidR="005C04F2">
        <w:rPr>
          <w:rFonts w:eastAsia="Calibri" w:cs="Arial"/>
        </w:rPr>
        <w:t>e</w:t>
      </w:r>
      <w:r>
        <w:rPr>
          <w:rFonts w:eastAsia="Calibri" w:cs="Arial"/>
        </w:rPr>
        <w:t xml:space="preserve">b výše uvedených mezinárodních standardů na národní standardy a číselníky. </w:t>
      </w:r>
    </w:p>
    <w:p w14:paraId="507CDED5" w14:textId="62FFE692" w:rsidR="001B1B8B" w:rsidRPr="00FC0FC6" w:rsidRDefault="001B1B8B" w:rsidP="00C018EC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line="240" w:lineRule="auto"/>
        <w:contextualSpacing w:val="0"/>
        <w:jc w:val="left"/>
        <w:textAlignment w:val="center"/>
        <w:rPr>
          <w:rFonts w:cs="Arial"/>
          <w:szCs w:val="22"/>
          <w:lang w:eastAsia="en-GB"/>
        </w:rPr>
      </w:pPr>
      <w:r>
        <w:rPr>
          <w:rFonts w:eastAsia="Calibri" w:cs="Arial"/>
        </w:rPr>
        <w:t xml:space="preserve">Pro zajištění efektivní implementace těchto standardů jako základu komunikace mezi systémy lokálními a národním bude vyžadováno, aby příslušné softwarové komponenty na straně poskytovatelů zdravotních služeb </w:t>
      </w:r>
      <w:r w:rsidR="001B67E3">
        <w:rPr>
          <w:rFonts w:eastAsia="Calibri" w:cs="Arial"/>
        </w:rPr>
        <w:t>doložily</w:t>
      </w:r>
      <w:r>
        <w:rPr>
          <w:rFonts w:eastAsia="Calibri" w:cs="Arial"/>
        </w:rPr>
        <w:t xml:space="preserve"> kompatibilitu s ostatními IHE nástroji pomocí tzv. IHE Integration Statement</w:t>
      </w:r>
      <w:r w:rsidR="001B67E3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  <w:r w:rsidR="001B67E3">
        <w:rPr>
          <w:rFonts w:eastAsia="Calibri" w:cs="Arial"/>
        </w:rPr>
        <w:t xml:space="preserve">Konkrétní požadavky budou stanoveny Standardy elektronického zdravotnictví (aktuálně jsou navrženy </w:t>
      </w:r>
      <w:r>
        <w:rPr>
          <w:rFonts w:eastAsia="Calibri" w:cs="Arial"/>
        </w:rPr>
        <w:t xml:space="preserve">následující IHE profily: </w:t>
      </w:r>
      <w:r w:rsidRPr="006B4A39">
        <w:rPr>
          <w:rFonts w:eastAsia="Calibri" w:cs="Arial"/>
        </w:rPr>
        <w:t>PIXv3</w:t>
      </w:r>
      <w:r>
        <w:rPr>
          <w:rFonts w:eastAsia="Calibri" w:cs="Arial"/>
        </w:rPr>
        <w:t>/PIXm</w:t>
      </w:r>
      <w:r w:rsidRPr="006B4A39">
        <w:rPr>
          <w:rFonts w:eastAsia="Calibri" w:cs="Arial"/>
        </w:rPr>
        <w:t>, PDQv3</w:t>
      </w:r>
      <w:r>
        <w:rPr>
          <w:rFonts w:eastAsia="Calibri" w:cs="Arial"/>
        </w:rPr>
        <w:t>/PDQm</w:t>
      </w:r>
      <w:r w:rsidRPr="006B4A39">
        <w:rPr>
          <w:rFonts w:eastAsia="Calibri" w:cs="Arial"/>
        </w:rPr>
        <w:t>, XDS.b</w:t>
      </w:r>
      <w:r>
        <w:rPr>
          <w:rFonts w:eastAsia="Calibri" w:cs="Arial"/>
        </w:rPr>
        <w:t>/M</w:t>
      </w:r>
      <w:r w:rsidR="001B67E3">
        <w:rPr>
          <w:rFonts w:eastAsia="Calibri" w:cs="Arial"/>
        </w:rPr>
        <w:t xml:space="preserve">HD) </w:t>
      </w:r>
    </w:p>
    <w:p w14:paraId="0162C78E" w14:textId="77777777" w:rsidR="002311FB" w:rsidRDefault="002311FB" w:rsidP="00686607">
      <w:pPr>
        <w:overflowPunct/>
        <w:autoSpaceDE/>
        <w:autoSpaceDN/>
        <w:adjustRightInd/>
        <w:spacing w:line="240" w:lineRule="auto"/>
        <w:jc w:val="left"/>
        <w:textAlignment w:val="center"/>
        <w:rPr>
          <w:rFonts w:cs="Arial"/>
          <w:szCs w:val="22"/>
          <w:lang w:eastAsia="en-GB"/>
        </w:rPr>
      </w:pPr>
    </w:p>
    <w:p w14:paraId="458E47C9" w14:textId="77777777" w:rsidR="00686607" w:rsidRPr="00EE5A0C" w:rsidRDefault="003B3299" w:rsidP="00686607">
      <w:pPr>
        <w:overflowPunct/>
        <w:autoSpaceDE/>
        <w:autoSpaceDN/>
        <w:adjustRightInd/>
        <w:spacing w:line="240" w:lineRule="auto"/>
        <w:jc w:val="left"/>
        <w:textAlignment w:val="center"/>
        <w:rPr>
          <w:rFonts w:cs="Arial"/>
          <w:b/>
          <w:i/>
          <w:szCs w:val="22"/>
          <w:lang w:eastAsia="en-GB"/>
        </w:rPr>
      </w:pPr>
      <w:r w:rsidRPr="00EE5A0C">
        <w:rPr>
          <w:rFonts w:cs="Arial"/>
          <w:b/>
          <w:i/>
          <w:szCs w:val="22"/>
          <w:lang w:eastAsia="en-GB"/>
        </w:rPr>
        <w:t>C</w:t>
      </w:r>
      <w:r w:rsidR="00686607" w:rsidRPr="00EE5A0C">
        <w:rPr>
          <w:rFonts w:cs="Arial"/>
          <w:b/>
          <w:i/>
          <w:szCs w:val="22"/>
          <w:lang w:eastAsia="en-GB"/>
        </w:rPr>
        <w:t>/ Zajištění životního cyklu elektronické zdravotnické dokumentace a jej</w:t>
      </w:r>
      <w:r w:rsidR="00FF7BEF" w:rsidRPr="00EE5A0C">
        <w:rPr>
          <w:rFonts w:cs="Arial"/>
          <w:b/>
          <w:i/>
          <w:szCs w:val="22"/>
          <w:lang w:eastAsia="en-GB"/>
        </w:rPr>
        <w:t>í</w:t>
      </w:r>
      <w:r w:rsidR="00686607" w:rsidRPr="00EE5A0C">
        <w:rPr>
          <w:rFonts w:cs="Arial"/>
          <w:b/>
          <w:i/>
          <w:szCs w:val="22"/>
          <w:lang w:eastAsia="en-GB"/>
        </w:rPr>
        <w:t xml:space="preserve"> ochrana </w:t>
      </w:r>
    </w:p>
    <w:p w14:paraId="7E64C282" w14:textId="77777777" w:rsidR="008145B0" w:rsidRPr="00146283" w:rsidRDefault="00686607" w:rsidP="00482ED5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t>Realizace e</w:t>
      </w:r>
      <w:r w:rsidR="008145B0" w:rsidRPr="00146283">
        <w:rPr>
          <w:rFonts w:cs="Arial"/>
          <w:szCs w:val="22"/>
          <w:lang w:eastAsia="en-GB"/>
        </w:rPr>
        <w:t>lektronick</w:t>
      </w:r>
      <w:r>
        <w:rPr>
          <w:rFonts w:cs="Arial"/>
          <w:szCs w:val="22"/>
          <w:lang w:eastAsia="en-GB"/>
        </w:rPr>
        <w:t xml:space="preserve">ého </w:t>
      </w:r>
      <w:r w:rsidR="008145B0" w:rsidRPr="00146283">
        <w:rPr>
          <w:rFonts w:cs="Arial"/>
          <w:szCs w:val="22"/>
          <w:lang w:eastAsia="en-GB"/>
        </w:rPr>
        <w:t>archiv</w:t>
      </w:r>
      <w:r>
        <w:rPr>
          <w:rFonts w:cs="Arial"/>
          <w:szCs w:val="22"/>
          <w:lang w:eastAsia="en-GB"/>
        </w:rPr>
        <w:t>u</w:t>
      </w:r>
      <w:r w:rsidR="008145B0" w:rsidRPr="00146283">
        <w:rPr>
          <w:rFonts w:cs="Arial"/>
          <w:szCs w:val="22"/>
          <w:lang w:eastAsia="en-GB"/>
        </w:rPr>
        <w:t xml:space="preserve"> pro zajištění dlouhodobé důvěryhodné archivace elektronické dokumentace tak, aby byly splněny požadavky kladené nejméně na tyto vlastnosti jednotlivých dokumentů po celou dobu jejich skartační lhůty stanovené vyhláškou č.98/2012 Sb., o zdravotnické dokumentaci:</w:t>
      </w:r>
    </w:p>
    <w:p w14:paraId="7A86EE62" w14:textId="77777777" w:rsidR="008145B0" w:rsidRPr="00146283" w:rsidRDefault="008145B0" w:rsidP="00F97CE2">
      <w:pPr>
        <w:pStyle w:val="Odstavecseseznamem"/>
        <w:numPr>
          <w:ilvl w:val="1"/>
          <w:numId w:val="44"/>
        </w:numPr>
        <w:overflowPunct/>
        <w:autoSpaceDE/>
        <w:autoSpaceDN/>
        <w:adjustRightInd/>
        <w:spacing w:after="0"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  <w:szCs w:val="22"/>
          <w:lang w:eastAsia="en-GB"/>
        </w:rPr>
        <w:t>čitelnost obsahu</w:t>
      </w:r>
      <w:r w:rsidR="008E4A2E">
        <w:rPr>
          <w:rFonts w:cs="Arial"/>
          <w:szCs w:val="22"/>
          <w:lang w:eastAsia="en-GB"/>
        </w:rPr>
        <w:t>,</w:t>
      </w:r>
    </w:p>
    <w:p w14:paraId="25741ADE" w14:textId="77777777" w:rsidR="008145B0" w:rsidRPr="00146283" w:rsidRDefault="008145B0" w:rsidP="00F97CE2">
      <w:pPr>
        <w:pStyle w:val="Odstavecseseznamem"/>
        <w:numPr>
          <w:ilvl w:val="1"/>
          <w:numId w:val="44"/>
        </w:numPr>
        <w:overflowPunct/>
        <w:autoSpaceDE/>
        <w:autoSpaceDN/>
        <w:adjustRightInd/>
        <w:spacing w:after="0"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  <w:szCs w:val="22"/>
          <w:lang w:eastAsia="en-GB"/>
        </w:rPr>
        <w:t>prokazatelnost původu</w:t>
      </w:r>
      <w:r w:rsidR="008E4A2E">
        <w:rPr>
          <w:rFonts w:cs="Arial"/>
          <w:szCs w:val="22"/>
          <w:lang w:eastAsia="en-GB"/>
        </w:rPr>
        <w:t>,</w:t>
      </w:r>
    </w:p>
    <w:p w14:paraId="72377476" w14:textId="77777777" w:rsidR="008145B0" w:rsidRPr="00146283" w:rsidRDefault="008145B0" w:rsidP="00F97CE2">
      <w:pPr>
        <w:pStyle w:val="Odstavecseseznamem"/>
        <w:numPr>
          <w:ilvl w:val="1"/>
          <w:numId w:val="44"/>
        </w:numPr>
        <w:overflowPunct/>
        <w:autoSpaceDE/>
        <w:autoSpaceDN/>
        <w:adjustRightInd/>
        <w:spacing w:after="0"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  <w:szCs w:val="22"/>
          <w:lang w:eastAsia="en-GB"/>
        </w:rPr>
        <w:t>prokazatelnost zachování originálního obsahu</w:t>
      </w:r>
      <w:r w:rsidR="008E4A2E">
        <w:rPr>
          <w:rFonts w:cs="Arial"/>
          <w:szCs w:val="22"/>
          <w:lang w:eastAsia="en-GB"/>
        </w:rPr>
        <w:t>,</w:t>
      </w:r>
    </w:p>
    <w:p w14:paraId="547BCD73" w14:textId="77777777" w:rsidR="008145B0" w:rsidRPr="00146283" w:rsidRDefault="008145B0" w:rsidP="00F97CE2">
      <w:pPr>
        <w:pStyle w:val="Odstavecseseznamem"/>
        <w:numPr>
          <w:ilvl w:val="1"/>
          <w:numId w:val="44"/>
        </w:numPr>
        <w:overflowPunct/>
        <w:autoSpaceDE/>
        <w:autoSpaceDN/>
        <w:adjustRightInd/>
        <w:spacing w:after="0"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  <w:szCs w:val="22"/>
          <w:lang w:eastAsia="en-GB"/>
        </w:rPr>
        <w:t>prokazatelnost okamžiku archivace</w:t>
      </w:r>
      <w:r w:rsidR="008E4A2E">
        <w:rPr>
          <w:rFonts w:cs="Arial"/>
          <w:szCs w:val="22"/>
          <w:lang w:eastAsia="en-GB"/>
        </w:rPr>
        <w:t>.</w:t>
      </w:r>
    </w:p>
    <w:p w14:paraId="2C8594E9" w14:textId="77777777" w:rsidR="008145B0" w:rsidRPr="00146283" w:rsidRDefault="008145B0" w:rsidP="00482ED5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  <w:szCs w:val="22"/>
          <w:lang w:eastAsia="en-GB"/>
        </w:rPr>
        <w:t>Nástroje pro skartaci, resp. anonymizaci záznamů vedených ve zdravotnických informačních systémech a systémech pro dlouhodobou archivaci elektronické dokumentace. Tyto systémy musí podporovat skartační proces dle vyhlášky č.98/2012 Sb., o zdravotnické dokumentaci a v souladu s nařízením GDPR musí skartovat veškeré osobní údaje, které již není třeba v systémech zpracovávat (netýká se anonymizovaných údajů např. pro účely vědeckého výzkumu).</w:t>
      </w:r>
    </w:p>
    <w:p w14:paraId="1BAE8A36" w14:textId="77777777" w:rsidR="008145B0" w:rsidRDefault="008145B0" w:rsidP="00482ED5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  <w:szCs w:val="22"/>
          <w:lang w:eastAsia="en-GB"/>
        </w:rPr>
        <w:t>Konverze zdravotn</w:t>
      </w:r>
      <w:r w:rsidR="002F1A51">
        <w:rPr>
          <w:rFonts w:cs="Arial"/>
          <w:szCs w:val="22"/>
          <w:lang w:eastAsia="en-GB"/>
        </w:rPr>
        <w:t>ické</w:t>
      </w:r>
      <w:r w:rsidRPr="00146283">
        <w:rPr>
          <w:rFonts w:cs="Arial"/>
          <w:szCs w:val="22"/>
          <w:lang w:eastAsia="en-GB"/>
        </w:rPr>
        <w:t xml:space="preserve"> dokumentace </w:t>
      </w:r>
      <w:r w:rsidR="002F1A51">
        <w:rPr>
          <w:rFonts w:cs="Arial"/>
          <w:szCs w:val="22"/>
          <w:lang w:eastAsia="en-GB"/>
        </w:rPr>
        <w:t xml:space="preserve">vedené v listinné </w:t>
      </w:r>
      <w:r w:rsidR="00FF7BEF">
        <w:rPr>
          <w:rFonts w:cs="Arial"/>
          <w:szCs w:val="22"/>
          <w:lang w:eastAsia="en-GB"/>
        </w:rPr>
        <w:t>podobě</w:t>
      </w:r>
      <w:r w:rsidR="002F1A51">
        <w:rPr>
          <w:rFonts w:cs="Arial"/>
          <w:szCs w:val="22"/>
          <w:lang w:eastAsia="en-GB"/>
        </w:rPr>
        <w:t xml:space="preserve"> </w:t>
      </w:r>
      <w:r w:rsidRPr="00146283">
        <w:rPr>
          <w:rFonts w:cs="Arial"/>
          <w:szCs w:val="22"/>
          <w:lang w:eastAsia="en-GB"/>
        </w:rPr>
        <w:t xml:space="preserve">– vytvoření </w:t>
      </w:r>
      <w:r w:rsidR="002F1A51">
        <w:rPr>
          <w:rFonts w:cs="Arial"/>
          <w:szCs w:val="22"/>
          <w:lang w:eastAsia="en-GB"/>
        </w:rPr>
        <w:t>pracoviště, poskytujícího služby</w:t>
      </w:r>
      <w:r w:rsidRPr="00146283">
        <w:rPr>
          <w:rFonts w:cs="Arial"/>
          <w:szCs w:val="22"/>
          <w:lang w:eastAsia="en-GB"/>
        </w:rPr>
        <w:t xml:space="preserve"> pro konverzi dokumentace </w:t>
      </w:r>
      <w:r w:rsidR="007919F0">
        <w:rPr>
          <w:rFonts w:cs="Arial"/>
          <w:szCs w:val="22"/>
          <w:lang w:eastAsia="en-GB"/>
        </w:rPr>
        <w:t xml:space="preserve">z listinné </w:t>
      </w:r>
      <w:r w:rsidRPr="00146283">
        <w:rPr>
          <w:rFonts w:cs="Arial"/>
          <w:szCs w:val="22"/>
          <w:lang w:eastAsia="en-GB"/>
        </w:rPr>
        <w:t xml:space="preserve">do </w:t>
      </w:r>
      <w:r w:rsidR="002F1A51">
        <w:rPr>
          <w:rFonts w:cs="Arial"/>
          <w:szCs w:val="22"/>
          <w:lang w:eastAsia="en-GB"/>
        </w:rPr>
        <w:t>elektronické</w:t>
      </w:r>
      <w:r w:rsidRPr="00146283">
        <w:rPr>
          <w:rFonts w:cs="Arial"/>
          <w:szCs w:val="22"/>
          <w:lang w:eastAsia="en-GB"/>
        </w:rPr>
        <w:t xml:space="preserve"> </w:t>
      </w:r>
      <w:r w:rsidR="00FF7BEF">
        <w:rPr>
          <w:rFonts w:cs="Arial"/>
          <w:szCs w:val="22"/>
          <w:lang w:eastAsia="en-GB"/>
        </w:rPr>
        <w:t>podoby</w:t>
      </w:r>
      <w:r w:rsidR="007919F0">
        <w:rPr>
          <w:rFonts w:cs="Arial"/>
          <w:szCs w:val="22"/>
          <w:lang w:eastAsia="en-GB"/>
        </w:rPr>
        <w:t xml:space="preserve"> či naopak</w:t>
      </w:r>
      <w:r w:rsidR="008E4A2E">
        <w:rPr>
          <w:rFonts w:cs="Arial"/>
          <w:szCs w:val="22"/>
          <w:lang w:eastAsia="en-GB"/>
        </w:rPr>
        <w:t>.</w:t>
      </w:r>
    </w:p>
    <w:p w14:paraId="11F8EBBF" w14:textId="77777777" w:rsidR="007F5A05" w:rsidRDefault="003B3299" w:rsidP="00482ED5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  <w:szCs w:val="22"/>
          <w:lang w:eastAsia="en-GB"/>
        </w:rPr>
        <w:t>Služby zajišťující možnost elektronického sdělování informací vedených o pacientovi správcem dat</w:t>
      </w:r>
      <w:r w:rsidR="001B18F3">
        <w:rPr>
          <w:rFonts w:cs="Arial"/>
          <w:szCs w:val="22"/>
          <w:lang w:eastAsia="en-GB"/>
        </w:rPr>
        <w:t>, a to zejména ve vazbě na Index zdravotnické dokumentace.</w:t>
      </w:r>
    </w:p>
    <w:p w14:paraId="1578C5B9" w14:textId="77777777" w:rsidR="008145B0" w:rsidRPr="00E267D2" w:rsidRDefault="008145B0" w:rsidP="00482ED5">
      <w:pPr>
        <w:pStyle w:val="Odstavecseseznamem"/>
        <w:numPr>
          <w:ilvl w:val="0"/>
          <w:numId w:val="44"/>
        </w:numPr>
        <w:overflowPunct/>
        <w:autoSpaceDE/>
        <w:autoSpaceDN/>
        <w:adjustRightInd/>
        <w:spacing w:line="240" w:lineRule="auto"/>
        <w:ind w:hanging="357"/>
        <w:contextualSpacing w:val="0"/>
        <w:jc w:val="left"/>
        <w:textAlignment w:val="center"/>
        <w:rPr>
          <w:rFonts w:cs="Arial"/>
          <w:szCs w:val="22"/>
          <w:lang w:eastAsia="en-GB"/>
        </w:rPr>
      </w:pPr>
      <w:r w:rsidRPr="00146283">
        <w:rPr>
          <w:rFonts w:cs="Arial"/>
        </w:rPr>
        <w:t xml:space="preserve">Převedení </w:t>
      </w:r>
      <w:r w:rsidR="007919F0">
        <w:rPr>
          <w:rFonts w:cs="Arial"/>
        </w:rPr>
        <w:t xml:space="preserve">listinné </w:t>
      </w:r>
      <w:r w:rsidR="007F5A05">
        <w:rPr>
          <w:rFonts w:cs="Arial"/>
        </w:rPr>
        <w:t>podoby</w:t>
      </w:r>
      <w:r w:rsidRPr="00146283">
        <w:rPr>
          <w:rFonts w:cs="Arial"/>
        </w:rPr>
        <w:t xml:space="preserve"> formuláře žádanky do elektronické podoby a zajištění elektronického oběhu dokumentů. </w:t>
      </w:r>
    </w:p>
    <w:p w14:paraId="5545FAAF" w14:textId="77777777" w:rsidR="00E267D2" w:rsidRDefault="00E267D2" w:rsidP="00E267D2">
      <w:pPr>
        <w:overflowPunct/>
        <w:autoSpaceDE/>
        <w:autoSpaceDN/>
        <w:adjustRightInd/>
        <w:spacing w:line="240" w:lineRule="auto"/>
        <w:jc w:val="left"/>
        <w:textAlignment w:val="center"/>
        <w:rPr>
          <w:rFonts w:cs="Arial"/>
          <w:szCs w:val="22"/>
          <w:lang w:eastAsia="en-GB"/>
        </w:rPr>
      </w:pPr>
    </w:p>
    <w:p w14:paraId="78AEF96A" w14:textId="77777777" w:rsidR="00E267D2" w:rsidRDefault="00E267D2" w:rsidP="00E267D2">
      <w:pPr>
        <w:pStyle w:val="Nadpis2"/>
        <w:rPr>
          <w:lang w:eastAsia="en-GB"/>
        </w:rPr>
      </w:pPr>
      <w:bookmarkStart w:id="16" w:name="_Toc482773278"/>
      <w:r>
        <w:rPr>
          <w:lang w:eastAsia="en-GB"/>
        </w:rPr>
        <w:t>Architektonické schéma</w:t>
      </w:r>
      <w:bookmarkEnd w:id="16"/>
      <w:r>
        <w:rPr>
          <w:lang w:eastAsia="en-GB"/>
        </w:rPr>
        <w:t xml:space="preserve"> </w:t>
      </w:r>
    </w:p>
    <w:p w14:paraId="6BA362A6" w14:textId="77777777" w:rsidR="00E267D2" w:rsidRDefault="00E267D2" w:rsidP="00E267D2">
      <w:pPr>
        <w:rPr>
          <w:lang w:eastAsia="en-GB"/>
        </w:rPr>
      </w:pPr>
      <w:r>
        <w:rPr>
          <w:lang w:eastAsia="en-GB"/>
        </w:rPr>
        <w:t>Diagram popisuje komunikační a integrační rozhraní poskytovatelů zdravotních služeb a to pro účely popsané v kapitole 2 A, B.</w:t>
      </w:r>
    </w:p>
    <w:p w14:paraId="760C5FFB" w14:textId="77777777" w:rsidR="00E267D2" w:rsidRDefault="00E267D2" w:rsidP="00E267D2">
      <w:pPr>
        <w:rPr>
          <w:lang w:eastAsia="en-GB"/>
        </w:rPr>
      </w:pPr>
      <w:r>
        <w:rPr>
          <w:lang w:eastAsia="en-GB"/>
        </w:rPr>
        <w:t>Jednotliví poskytovatelé mohou dle svých konkrétních požadavků volit</w:t>
      </w:r>
      <w:r w:rsidR="005B667D">
        <w:rPr>
          <w:lang w:eastAsia="en-GB"/>
        </w:rPr>
        <w:t>,</w:t>
      </w:r>
      <w:r>
        <w:rPr>
          <w:lang w:eastAsia="en-GB"/>
        </w:rPr>
        <w:t xml:space="preserve"> jaké aplikační rozhraní budou zahrnovat do své</w:t>
      </w:r>
      <w:r w:rsidR="005B667D">
        <w:rPr>
          <w:lang w:eastAsia="en-GB"/>
        </w:rPr>
        <w:t>ho projektu</w:t>
      </w:r>
      <w:r>
        <w:rPr>
          <w:lang w:eastAsia="en-GB"/>
        </w:rPr>
        <w:t>. Pro tento účel je přiložena tabulka</w:t>
      </w:r>
      <w:r w:rsidR="005B667D">
        <w:rPr>
          <w:lang w:eastAsia="en-GB"/>
        </w:rPr>
        <w:t>,</w:t>
      </w:r>
      <w:r>
        <w:rPr>
          <w:lang w:eastAsia="en-GB"/>
        </w:rPr>
        <w:t xml:space="preserve"> ve které žadatel identifikuje</w:t>
      </w:r>
      <w:r w:rsidR="005B667D">
        <w:rPr>
          <w:lang w:eastAsia="en-GB"/>
        </w:rPr>
        <w:t>,</w:t>
      </w:r>
      <w:r>
        <w:rPr>
          <w:lang w:eastAsia="en-GB"/>
        </w:rPr>
        <w:t xml:space="preserve"> jaký typ prvku bude pořizovat, upravovat, nebo rozšiřovat.</w:t>
      </w:r>
    </w:p>
    <w:p w14:paraId="53CB0CC1" w14:textId="77777777" w:rsidR="00E267D2" w:rsidRPr="00E267D2" w:rsidRDefault="00E267D2" w:rsidP="00E267D2">
      <w:pPr>
        <w:rPr>
          <w:lang w:eastAsia="en-GB"/>
        </w:rPr>
      </w:pPr>
    </w:p>
    <w:p w14:paraId="2FB52999" w14:textId="46B649AE" w:rsidR="00E267D2" w:rsidRDefault="00E267D2" w:rsidP="00E267D2">
      <w:pPr>
        <w:overflowPunct/>
        <w:autoSpaceDE/>
        <w:autoSpaceDN/>
        <w:adjustRightInd/>
        <w:spacing w:line="240" w:lineRule="auto"/>
        <w:jc w:val="left"/>
        <w:textAlignment w:val="center"/>
      </w:pPr>
    </w:p>
    <w:p w14:paraId="5409921F" w14:textId="2F3A50D5" w:rsidR="0084752A" w:rsidRDefault="00A06BEE" w:rsidP="00E267D2">
      <w:pPr>
        <w:overflowPunct/>
        <w:autoSpaceDE/>
        <w:autoSpaceDN/>
        <w:adjustRightInd/>
        <w:spacing w:line="240" w:lineRule="auto"/>
        <w:jc w:val="left"/>
        <w:textAlignment w:val="center"/>
      </w:pPr>
      <w:r w:rsidRPr="00A06BEE">
        <w:rPr>
          <w:noProof/>
          <w:lang w:eastAsia="cs-CZ"/>
        </w:rPr>
        <w:drawing>
          <wp:inline distT="0" distB="0" distL="0" distR="0" wp14:anchorId="6F4BF8B4" wp14:editId="59DEC26A">
            <wp:extent cx="5759450" cy="4075849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7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CA129" w14:textId="11BA0B23" w:rsidR="00DF5030" w:rsidRDefault="00DF5030" w:rsidP="007115C5">
      <w:pPr>
        <w:overflowPunct/>
        <w:autoSpaceDE/>
        <w:autoSpaceDN/>
        <w:adjustRightInd/>
        <w:spacing w:after="200" w:line="276" w:lineRule="auto"/>
        <w:jc w:val="left"/>
        <w:textAlignment w:val="auto"/>
      </w:pPr>
      <w:r>
        <w:t xml:space="preserve">Integrační vrstva může existovat jako samostatný systém nebo být integrována v rámci jednoho hlavního IS </w:t>
      </w:r>
      <w:r w:rsidR="009A5825">
        <w:t xml:space="preserve">jako oddělitelná komponenta se samostatnou licencí, která </w:t>
      </w:r>
      <w:r>
        <w:t>zachová</w:t>
      </w:r>
      <w:r w:rsidR="009A5825">
        <w:t xml:space="preserve">vá integrační </w:t>
      </w:r>
      <w:r>
        <w:t>princip</w:t>
      </w:r>
      <w:r w:rsidR="009A5825">
        <w:t>y</w:t>
      </w:r>
      <w:r>
        <w:t xml:space="preserve"> jednotné sběrnice služeb.</w:t>
      </w:r>
    </w:p>
    <w:p w14:paraId="1E6AB90D" w14:textId="2949F04B" w:rsidR="00056816" w:rsidRDefault="00056816" w:rsidP="007115C5">
      <w:pPr>
        <w:overflowPunct/>
        <w:autoSpaceDE/>
        <w:autoSpaceDN/>
        <w:adjustRightInd/>
        <w:spacing w:after="200" w:line="276" w:lineRule="auto"/>
        <w:jc w:val="left"/>
        <w:textAlignment w:val="auto"/>
      </w:pPr>
      <w:r>
        <w:t>V následující tabulce je uveden p</w:t>
      </w:r>
      <w:r w:rsidR="0084752A">
        <w:t xml:space="preserve">říklad typů jednotlivých prvků, jejichž napojení či úprava </w:t>
      </w:r>
      <w:r w:rsidR="002508E2">
        <w:t xml:space="preserve">mohou být </w:t>
      </w:r>
      <w:r w:rsidR="0084752A">
        <w:t>předmětem žádosti.</w:t>
      </w:r>
      <w:r w:rsidR="002508E2">
        <w:t xml:space="preserve"> </w:t>
      </w:r>
      <w:r>
        <w:t>První řádky tabulky s příznakem „vyžadováno“ jsou vyžadovány k</w:t>
      </w:r>
      <w:r w:rsidR="009A5825">
        <w:t xml:space="preserve"> </w:t>
      </w:r>
      <w:r w:rsidR="003A53F1">
        <w:t> </w:t>
      </w:r>
      <w:r>
        <w:t>realizaci</w:t>
      </w:r>
      <w:r w:rsidR="003A53F1">
        <w:t>,</w:t>
      </w:r>
      <w:r>
        <w:t xml:space="preserve"> pokud tyto funkcionality systém </w:t>
      </w:r>
      <w:r w:rsidR="00F97AB1">
        <w:t xml:space="preserve">už </w:t>
      </w:r>
      <w:r>
        <w:t>nemá</w:t>
      </w:r>
      <w:r w:rsidR="00F97AB1">
        <w:t xml:space="preserve">. Pokud </w:t>
      </w:r>
      <w:r>
        <w:t>nejsou splněny podmínky pro integraci realizované funkcionality</w:t>
      </w:r>
      <w:r w:rsidR="008555A0">
        <w:t>,</w:t>
      </w:r>
      <w:r>
        <w:t xml:space="preserve"> v době rozhodné pro zadání k</w:t>
      </w:r>
      <w:r w:rsidR="008555A0">
        <w:t> </w:t>
      </w:r>
      <w:r>
        <w:t>realizaci</w:t>
      </w:r>
      <w:r w:rsidR="008555A0">
        <w:t>,</w:t>
      </w:r>
      <w:r w:rsidR="00F97AB1">
        <w:t xml:space="preserve"> má se za to, že nemohou být realizovány.</w:t>
      </w:r>
    </w:p>
    <w:p w14:paraId="3074028A" w14:textId="45DC373C" w:rsidR="0084752A" w:rsidRDefault="002508E2" w:rsidP="007115C5">
      <w:pPr>
        <w:overflowPunct/>
        <w:autoSpaceDE/>
        <w:autoSpaceDN/>
        <w:adjustRightInd/>
        <w:spacing w:after="200" w:line="276" w:lineRule="auto"/>
        <w:jc w:val="left"/>
        <w:textAlignment w:val="auto"/>
      </w:pPr>
      <w:r>
        <w:t>Žadatel zpracovává podle svých vlastních potřeb, jedná se pouze o příklady, ne o úplný či přesný výčet.</w:t>
      </w:r>
    </w:p>
    <w:tbl>
      <w:tblPr>
        <w:tblStyle w:val="Stednmka1zvraznn1"/>
        <w:tblW w:w="0" w:type="auto"/>
        <w:tblLook w:val="06A0" w:firstRow="1" w:lastRow="0" w:firstColumn="1" w:lastColumn="0" w:noHBand="1" w:noVBand="1"/>
      </w:tblPr>
      <w:tblGrid>
        <w:gridCol w:w="1806"/>
        <w:gridCol w:w="1870"/>
        <w:gridCol w:w="5374"/>
      </w:tblGrid>
      <w:tr w:rsidR="0084752A" w:rsidRPr="003506B0" w14:paraId="52756E20" w14:textId="77777777" w:rsidTr="00287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shd w:val="clear" w:color="auto" w:fill="95B3D7" w:themeFill="accent1" w:themeFillTint="99"/>
          </w:tcPr>
          <w:p w14:paraId="6D923C5A" w14:textId="77777777" w:rsidR="0084752A" w:rsidRPr="003506B0" w:rsidRDefault="0084752A" w:rsidP="00287AFA">
            <w:pPr>
              <w:spacing w:before="120"/>
              <w:jc w:val="center"/>
              <w:rPr>
                <w:color w:val="000000" w:themeColor="text1"/>
                <w:sz w:val="20"/>
              </w:rPr>
            </w:pPr>
            <w:r w:rsidRPr="003506B0">
              <w:rPr>
                <w:color w:val="000000" w:themeColor="text1"/>
                <w:sz w:val="20"/>
              </w:rPr>
              <w:t>Typ prvku</w:t>
            </w:r>
          </w:p>
        </w:tc>
        <w:tc>
          <w:tcPr>
            <w:tcW w:w="1870" w:type="dxa"/>
            <w:shd w:val="clear" w:color="auto" w:fill="95B3D7" w:themeFill="accent1" w:themeFillTint="99"/>
          </w:tcPr>
          <w:p w14:paraId="1E2228D5" w14:textId="77777777" w:rsidR="0084752A" w:rsidRPr="003506B0" w:rsidRDefault="0084752A" w:rsidP="00287AFA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3506B0">
              <w:rPr>
                <w:color w:val="000000" w:themeColor="text1"/>
                <w:sz w:val="20"/>
              </w:rPr>
              <w:t>Aplikační prvek</w:t>
            </w:r>
          </w:p>
        </w:tc>
        <w:tc>
          <w:tcPr>
            <w:tcW w:w="5374" w:type="dxa"/>
            <w:shd w:val="clear" w:color="auto" w:fill="C4BC96" w:themeFill="background2" w:themeFillShade="BF"/>
          </w:tcPr>
          <w:p w14:paraId="1F8528A8" w14:textId="77777777" w:rsidR="0084752A" w:rsidRPr="003506B0" w:rsidRDefault="0084752A" w:rsidP="00287AFA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3506B0">
              <w:rPr>
                <w:color w:val="000000" w:themeColor="text1"/>
                <w:sz w:val="20"/>
              </w:rPr>
              <w:t>Význam</w:t>
            </w:r>
          </w:p>
        </w:tc>
      </w:tr>
      <w:tr w:rsidR="0084752A" w:rsidRPr="003506B0" w14:paraId="10788106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7E0EAB32" w14:textId="77777777" w:rsidR="0084752A" w:rsidRPr="003506B0" w:rsidRDefault="0084752A" w:rsidP="00287AFA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3506B0">
              <w:rPr>
                <w:sz w:val="20"/>
              </w:rPr>
              <w:t>Aplikační rozhraní</w:t>
            </w:r>
          </w:p>
        </w:tc>
        <w:tc>
          <w:tcPr>
            <w:tcW w:w="1870" w:type="dxa"/>
            <w:shd w:val="clear" w:color="auto" w:fill="EEECE1" w:themeFill="background2"/>
          </w:tcPr>
          <w:p w14:paraId="1C187FD5" w14:textId="77777777" w:rsidR="0084752A" w:rsidRDefault="0084752A" w:rsidP="0028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SÚKL eRecept</w:t>
            </w:r>
          </w:p>
          <w:p w14:paraId="13CA9ABF" w14:textId="72ECD03D" w:rsidR="00F50049" w:rsidRPr="003506B0" w:rsidRDefault="00F50049" w:rsidP="0028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yellow"/>
              </w:rPr>
            </w:pPr>
            <w:r>
              <w:rPr>
                <w:sz w:val="20"/>
              </w:rPr>
              <w:t>(Vyžadováno)</w:t>
            </w:r>
          </w:p>
        </w:tc>
        <w:tc>
          <w:tcPr>
            <w:tcW w:w="5374" w:type="dxa"/>
            <w:shd w:val="clear" w:color="auto" w:fill="EEECE1" w:themeFill="background2"/>
          </w:tcPr>
          <w:p w14:paraId="5E9F5558" w14:textId="77777777" w:rsidR="0084752A" w:rsidRPr="00EE5A0C" w:rsidRDefault="0084752A" w:rsidP="00287AF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</w:rPr>
            </w:pPr>
            <w:r w:rsidRPr="00EE5A0C">
              <w:rPr>
                <w:b/>
                <w:i/>
                <w:sz w:val="20"/>
              </w:rPr>
              <w:t>Součástí projektu je integrace na IS eRecept pro elektronickou preskripci.</w:t>
            </w:r>
          </w:p>
          <w:p w14:paraId="219A0782" w14:textId="77777777" w:rsidR="0084752A" w:rsidRPr="003506B0" w:rsidRDefault="0084752A" w:rsidP="0028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Dále budou využívány následující IS:</w:t>
            </w:r>
          </w:p>
          <w:p w14:paraId="2D1EC757" w14:textId="77777777" w:rsidR="0084752A" w:rsidRPr="003506B0" w:rsidRDefault="0084752A" w:rsidP="0084752A">
            <w:pPr>
              <w:pStyle w:val="Odstavecseseznamem"/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3506B0">
              <w:rPr>
                <w:sz w:val="20"/>
              </w:rPr>
              <w:t>RLPO – registr pro léčebné přípravky s omezením</w:t>
            </w:r>
          </w:p>
          <w:p w14:paraId="10D22887" w14:textId="77777777" w:rsidR="0084752A" w:rsidRPr="003506B0" w:rsidRDefault="0084752A" w:rsidP="0084752A">
            <w:pPr>
              <w:pStyle w:val="Odstavecseseznamem"/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CDNU – centrální databáze nežádoucích účinků</w:t>
            </w:r>
          </w:p>
          <w:p w14:paraId="6969874D" w14:textId="77777777" w:rsidR="00C86B3F" w:rsidRPr="003506B0" w:rsidRDefault="0084752A" w:rsidP="0084752A">
            <w:pPr>
              <w:pStyle w:val="Odstavecseseznamem"/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200" w:line="240" w:lineRule="auto"/>
              <w:jc w:val="left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CÚER – centrální úložiště elektronických receptů</w:t>
            </w:r>
          </w:p>
        </w:tc>
      </w:tr>
      <w:tr w:rsidR="00F50049" w:rsidRPr="003506B0" w14:paraId="30E56B11" w14:textId="77777777" w:rsidTr="008C3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14DEAF30" w14:textId="77777777" w:rsidR="00F50049" w:rsidRPr="003506B0" w:rsidRDefault="00F50049" w:rsidP="008C325C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3506B0">
              <w:rPr>
                <w:sz w:val="20"/>
              </w:rPr>
              <w:t>Aplikační rozhraní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01FDA767" w14:textId="77777777" w:rsidR="00F50049" w:rsidRDefault="00F50049" w:rsidP="008C325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Poskytovatelé zdravotních služeb (PZS)</w:t>
            </w:r>
          </w:p>
          <w:p w14:paraId="3DF38B78" w14:textId="6EF5B7DE" w:rsidR="00F50049" w:rsidRPr="003506B0" w:rsidRDefault="00F50049" w:rsidP="008C325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(Vyžadováno)</w:t>
            </w:r>
          </w:p>
        </w:tc>
        <w:tc>
          <w:tcPr>
            <w:tcW w:w="5374" w:type="dxa"/>
            <w:shd w:val="clear" w:color="auto" w:fill="EEECE1" w:themeFill="background2"/>
          </w:tcPr>
          <w:p w14:paraId="433A5BED" w14:textId="77777777" w:rsidR="00F50049" w:rsidRPr="003506B0" w:rsidRDefault="00F50049" w:rsidP="008C325C">
            <w:pPr>
              <w:spacing w:before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EE5A0C">
              <w:rPr>
                <w:b/>
                <w:i/>
                <w:sz w:val="20"/>
              </w:rPr>
              <w:t>Součástí projektu je integrace</w:t>
            </w:r>
            <w:r w:rsidRPr="003506B0">
              <w:rPr>
                <w:sz w:val="20"/>
              </w:rPr>
              <w:t xml:space="preserve"> a podpora výměny dat s ostatními zdravotnickými zařízeními a dalšími externími systémy dle požadavků NSeZ. </w:t>
            </w:r>
            <w:r w:rsidRPr="003506B0">
              <w:rPr>
                <w:sz w:val="20"/>
              </w:rPr>
              <w:br/>
              <w:t>Systém musí využít standardy, které budou ze strany MZ ČR určeny pro výměnu dat. Systém musí umožnit zasílání zpráv a výsledků praktickým lékařům a ambulantním specialistům. Dále pak podporovat oboustrannou komunikaci se ZZS formou příjmu informace o výjezdu a zasláním zdravotnických informací (zdravotních záznamů) pacienta.</w:t>
            </w:r>
          </w:p>
        </w:tc>
      </w:tr>
      <w:tr w:rsidR="00F50049" w:rsidRPr="003506B0" w14:paraId="605F9D62" w14:textId="77777777" w:rsidTr="008C3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26E9C657" w14:textId="77777777" w:rsidR="00F50049" w:rsidRPr="003506B0" w:rsidRDefault="00F50049" w:rsidP="008C325C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3506B0">
              <w:rPr>
                <w:sz w:val="20"/>
              </w:rPr>
              <w:t>Aplikační rozhraní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716AC202" w14:textId="77777777" w:rsidR="00F50049" w:rsidRPr="003506B0" w:rsidRDefault="00F50049" w:rsidP="008C325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IDRR</w:t>
            </w:r>
          </w:p>
          <w:p w14:paraId="27A1AEBB" w14:textId="77777777" w:rsidR="00F50049" w:rsidRPr="003506B0" w:rsidRDefault="00F50049" w:rsidP="008C325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NIA</w:t>
            </w:r>
          </w:p>
          <w:p w14:paraId="1103038E" w14:textId="77777777" w:rsidR="00F50049" w:rsidRDefault="00F50049" w:rsidP="008C325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eH NCP</w:t>
            </w:r>
          </w:p>
          <w:p w14:paraId="00B8F3E9" w14:textId="02B19759" w:rsidR="00F50049" w:rsidRPr="003506B0" w:rsidRDefault="00F50049" w:rsidP="004C6AB2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(V</w:t>
            </w:r>
            <w:r w:rsidR="000F29D2">
              <w:rPr>
                <w:sz w:val="20"/>
              </w:rPr>
              <w:t xml:space="preserve">yžadována </w:t>
            </w:r>
            <w:r w:rsidR="00F52847">
              <w:rPr>
                <w:sz w:val="20"/>
              </w:rPr>
              <w:t xml:space="preserve">příprava na propojení k </w:t>
            </w:r>
            <w:r w:rsidR="000F29D2">
              <w:rPr>
                <w:sz w:val="20"/>
              </w:rPr>
              <w:t>IDDR nebo systém základních registrů)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374" w:type="dxa"/>
            <w:shd w:val="clear" w:color="auto" w:fill="EEECE1" w:themeFill="background2"/>
          </w:tcPr>
          <w:p w14:paraId="5271D90E" w14:textId="77777777" w:rsidR="00F50049" w:rsidRPr="003506B0" w:rsidRDefault="00F50049" w:rsidP="008C325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b/>
                <w:sz w:val="20"/>
              </w:rPr>
              <w:t>IDRR</w:t>
            </w:r>
            <w:r w:rsidRPr="003506B0">
              <w:rPr>
                <w:sz w:val="20"/>
              </w:rPr>
              <w:t xml:space="preserve"> - Integrované datové rozhraní rezortu</w:t>
            </w:r>
          </w:p>
          <w:p w14:paraId="74A0DCC1" w14:textId="0DCDF7BF" w:rsidR="00F50049" w:rsidRPr="003506B0" w:rsidRDefault="00F50049" w:rsidP="008C3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E5A0C">
              <w:rPr>
                <w:b/>
                <w:i/>
                <w:sz w:val="20"/>
              </w:rPr>
              <w:t xml:space="preserve">Součástí projektu je </w:t>
            </w:r>
            <w:r>
              <w:rPr>
                <w:sz w:val="20"/>
              </w:rPr>
              <w:t>i</w:t>
            </w:r>
            <w:r w:rsidRPr="003506B0">
              <w:rPr>
                <w:sz w:val="20"/>
              </w:rPr>
              <w:t xml:space="preserve">ntegrace </w:t>
            </w:r>
            <w:r w:rsidRPr="00F50049">
              <w:rPr>
                <w:sz w:val="20"/>
              </w:rPr>
              <w:t>na IDDR</w:t>
            </w:r>
            <w:r>
              <w:rPr>
                <w:sz w:val="20"/>
              </w:rPr>
              <w:t xml:space="preserve">, bude-li to legislativa umožnovat </w:t>
            </w:r>
            <w:r w:rsidR="000F29D2">
              <w:rPr>
                <w:sz w:val="20"/>
              </w:rPr>
              <w:t xml:space="preserve">pak integrace </w:t>
            </w:r>
            <w:r>
              <w:rPr>
                <w:sz w:val="20"/>
              </w:rPr>
              <w:t xml:space="preserve">na </w:t>
            </w:r>
            <w:r w:rsidRPr="003506B0">
              <w:rPr>
                <w:sz w:val="20"/>
              </w:rPr>
              <w:t>Informační systém základních registrů, konkrétně na registr obyvatel (ROB), jakmile bude umožněn přístup a využívání bezvýznamového identifikátoru (AIFO).</w:t>
            </w:r>
          </w:p>
          <w:p w14:paraId="5A41C848" w14:textId="77777777" w:rsidR="00F50049" w:rsidRPr="003506B0" w:rsidRDefault="00F50049" w:rsidP="008C325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b/>
                <w:sz w:val="20"/>
              </w:rPr>
              <w:t>NIA</w:t>
            </w:r>
            <w:r w:rsidRPr="003506B0">
              <w:rPr>
                <w:sz w:val="20"/>
              </w:rPr>
              <w:t xml:space="preserve"> - Národní bod pro identifikaci a autentizaci nebo též Národní identitní autorita zajišťující identifikační a autentizační služby garantované státem</w:t>
            </w:r>
            <w:r w:rsidRPr="003506B0">
              <w:rPr>
                <w:rFonts w:cs="Arial"/>
                <w:sz w:val="20"/>
              </w:rPr>
              <w:t xml:space="preserve">. </w:t>
            </w:r>
          </w:p>
          <w:p w14:paraId="28AD48DA" w14:textId="77777777" w:rsidR="00F50049" w:rsidRPr="003506B0" w:rsidRDefault="00F50049" w:rsidP="008C325C">
            <w:pPr>
              <w:pBdr>
                <w:bottom w:val="single" w:sz="6" w:space="1" w:color="auto"/>
              </w:pBd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b/>
                <w:sz w:val="20"/>
              </w:rPr>
              <w:t>NCPeH</w:t>
            </w:r>
            <w:r w:rsidRPr="003506B0">
              <w:rPr>
                <w:sz w:val="20"/>
              </w:rPr>
              <w:t xml:space="preserve"> -  Národní kontaktní místo elektronického zdravotnictví (NCPeH) pro Českou republiku</w:t>
            </w:r>
          </w:p>
          <w:p w14:paraId="1AD08CBE" w14:textId="77777777" w:rsidR="00F50049" w:rsidRPr="003506B0" w:rsidRDefault="00F50049" w:rsidP="008C325C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14:paraId="4DB41BAE" w14:textId="77777777" w:rsidR="00F50049" w:rsidRPr="003506B0" w:rsidRDefault="00F50049" w:rsidP="008C325C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Integrace bude součástí projektu jen v případech, kdy v době realizace projektu budou tyto systémy připraveny pro integraci, a bude zajištěno legislativní prostředí, které integraci umožní.</w:t>
            </w:r>
          </w:p>
          <w:p w14:paraId="1196C711" w14:textId="77777777" w:rsidR="00F50049" w:rsidRPr="003506B0" w:rsidRDefault="00F50049" w:rsidP="008C325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sz w:val="20"/>
              </w:rPr>
              <w:t>Pokud nebude integrace provedena v rámci realizace projektu a připravenost těchto IS bude zajištěna během udržitelnosti, zajistí příjemce realizaci uvedených integrací v rámci udržitelnosti projektu.</w:t>
            </w:r>
          </w:p>
        </w:tc>
      </w:tr>
      <w:tr w:rsidR="0084752A" w:rsidRPr="003506B0" w14:paraId="63212DFC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68ACCDFB" w14:textId="77777777" w:rsidR="0084752A" w:rsidRPr="003506B0" w:rsidRDefault="0084752A" w:rsidP="00287AFA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3506B0">
              <w:rPr>
                <w:sz w:val="20"/>
              </w:rPr>
              <w:t>Aplikační rozhraní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4EE6CB26" w14:textId="77777777" w:rsidR="00056816" w:rsidRDefault="00056816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14:paraId="070C47F3" w14:textId="77777777" w:rsidR="00056816" w:rsidRDefault="00056816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14:paraId="7D30F244" w14:textId="77777777" w:rsidR="00056816" w:rsidRDefault="00056816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14:paraId="59CB155C" w14:textId="77777777" w:rsidR="00056816" w:rsidRDefault="00056816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14:paraId="5EFF5199" w14:textId="77777777" w:rsidR="0084752A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ÚZIS</w:t>
            </w:r>
          </w:p>
          <w:p w14:paraId="4866FFD5" w14:textId="5C3CCF2D" w:rsidR="00056816" w:rsidRPr="003506B0" w:rsidRDefault="00056816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5374" w:type="dxa"/>
            <w:shd w:val="clear" w:color="auto" w:fill="EEECE1" w:themeFill="background2"/>
          </w:tcPr>
          <w:p w14:paraId="32716C91" w14:textId="77777777" w:rsidR="0084752A" w:rsidRPr="003506B0" w:rsidRDefault="0084752A" w:rsidP="00287AF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E5A0C">
              <w:rPr>
                <w:b/>
                <w:i/>
                <w:sz w:val="20"/>
              </w:rPr>
              <w:t>Součástí projektu</w:t>
            </w:r>
            <w:r w:rsidRPr="003506B0">
              <w:rPr>
                <w:sz w:val="20"/>
              </w:rPr>
              <w:t xml:space="preserve"> je vykazování na ÚZIS</w:t>
            </w:r>
          </w:p>
          <w:p w14:paraId="445EB684" w14:textId="23E4EB8F" w:rsidR="0084752A" w:rsidRPr="003506B0" w:rsidRDefault="0084752A" w:rsidP="0028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 xml:space="preserve">Systém musí zajistit maximálně automatizovanou komunikaci a předávání dat na </w:t>
            </w:r>
            <w:r w:rsidR="005B667D" w:rsidRPr="003506B0">
              <w:rPr>
                <w:sz w:val="20"/>
              </w:rPr>
              <w:t>Ú</w:t>
            </w:r>
            <w:r w:rsidRPr="003506B0">
              <w:rPr>
                <w:sz w:val="20"/>
              </w:rPr>
              <w:t>ZIS, resp. do</w:t>
            </w:r>
            <w:r w:rsidR="005B667D" w:rsidRPr="003506B0">
              <w:rPr>
                <w:sz w:val="20"/>
              </w:rPr>
              <w:t xml:space="preserve"> relevantních</w:t>
            </w:r>
            <w:r w:rsidRPr="003506B0">
              <w:rPr>
                <w:sz w:val="20"/>
              </w:rPr>
              <w:t xml:space="preserve"> registrů v rozsahu požadavků daných legislativou, případně zajistit export dat pro </w:t>
            </w:r>
            <w:r w:rsidR="005B667D" w:rsidRPr="003506B0">
              <w:rPr>
                <w:sz w:val="20"/>
              </w:rPr>
              <w:t>Ú</w:t>
            </w:r>
            <w:r w:rsidRPr="003506B0">
              <w:rPr>
                <w:sz w:val="20"/>
              </w:rPr>
              <w:t xml:space="preserve">ZIS. Konfigurace a nastavení komunikace musí být realizovatelná zaškolenými pracovníky </w:t>
            </w:r>
            <w:r w:rsidR="005B667D" w:rsidRPr="003506B0">
              <w:rPr>
                <w:sz w:val="20"/>
              </w:rPr>
              <w:t>poskytovatele</w:t>
            </w:r>
            <w:r w:rsidRPr="003506B0">
              <w:rPr>
                <w:sz w:val="20"/>
              </w:rPr>
              <w:t>.</w:t>
            </w:r>
            <w:r w:rsidR="004C6AB2">
              <w:rPr>
                <w:sz w:val="20"/>
              </w:rPr>
              <w:t xml:space="preserve"> Služba může vzniknout konsolidací či rekonstrukcí dílčích způsobů komunikace púoskytovatele.</w:t>
            </w:r>
            <w:bookmarkStart w:id="17" w:name="_GoBack"/>
            <w:bookmarkEnd w:id="17"/>
          </w:p>
          <w:p w14:paraId="008CB681" w14:textId="77777777" w:rsidR="0084752A" w:rsidRPr="003506B0" w:rsidRDefault="0084752A" w:rsidP="00287AFA">
            <w:pPr>
              <w:spacing w:after="20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4"/>
              </w:rPr>
            </w:pPr>
            <w:r w:rsidRPr="003506B0">
              <w:rPr>
                <w:sz w:val="20"/>
              </w:rPr>
              <w:t>Registry ÚZIS:</w:t>
            </w:r>
          </w:p>
          <w:p w14:paraId="31423075" w14:textId="77777777" w:rsidR="0084752A" w:rsidRPr="003506B0" w:rsidRDefault="0084752A" w:rsidP="0084752A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0"/>
              </w:rPr>
            </w:pPr>
            <w:r w:rsidRPr="003506B0">
              <w:rPr>
                <w:sz w:val="20"/>
              </w:rPr>
              <w:t xml:space="preserve">Národní onkologický registr (NOR) </w:t>
            </w:r>
          </w:p>
          <w:p w14:paraId="5349B7D2" w14:textId="77777777" w:rsidR="0084752A" w:rsidRPr="003506B0" w:rsidRDefault="0084752A" w:rsidP="0084752A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 xml:space="preserve">Národní registr hospitalizovaných (NRHOSP) </w:t>
            </w:r>
          </w:p>
          <w:p w14:paraId="4E1DC4EC" w14:textId="77777777" w:rsidR="0084752A" w:rsidRPr="003506B0" w:rsidRDefault="0084752A" w:rsidP="0084752A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 xml:space="preserve">Národní registr reprodukčního zdraví (NRRZ) </w:t>
            </w:r>
          </w:p>
          <w:p w14:paraId="67187AC8" w14:textId="77777777" w:rsidR="0084752A" w:rsidRPr="003506B0" w:rsidRDefault="0084752A" w:rsidP="0084752A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 xml:space="preserve">Národní registr asistované reprodukce (NRAR) </w:t>
            </w:r>
          </w:p>
          <w:p w14:paraId="312B3DD2" w14:textId="77777777" w:rsidR="0084752A" w:rsidRPr="003506B0" w:rsidRDefault="0084752A" w:rsidP="0084752A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 xml:space="preserve">Národní registr novorozenců (NRNAR) </w:t>
            </w:r>
          </w:p>
          <w:p w14:paraId="17F88E1B" w14:textId="0993278E" w:rsidR="0084752A" w:rsidRPr="003506B0" w:rsidRDefault="0084752A" w:rsidP="0084752A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Národní registr kardiovaskulárních operací a intervencí</w:t>
            </w:r>
          </w:p>
          <w:p w14:paraId="63EFACD5" w14:textId="77777777" w:rsidR="0084752A" w:rsidRPr="003506B0" w:rsidRDefault="0084752A" w:rsidP="0084752A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 xml:space="preserve">Národní registr kloubních náhrad (NRKN) </w:t>
            </w:r>
          </w:p>
          <w:p w14:paraId="7CC647F5" w14:textId="77777777" w:rsidR="0084752A" w:rsidRPr="003506B0" w:rsidRDefault="0084752A" w:rsidP="0084752A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 xml:space="preserve">Národní registr nemocí z povolání (NRNP) </w:t>
            </w:r>
          </w:p>
          <w:p w14:paraId="5DC38760" w14:textId="77777777" w:rsidR="0084752A" w:rsidRPr="003506B0" w:rsidRDefault="0084752A" w:rsidP="0084752A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 xml:space="preserve">Národní registr léčby uživatelů drog (NRLUD) </w:t>
            </w:r>
          </w:p>
          <w:p w14:paraId="312D5401" w14:textId="77777777" w:rsidR="0084752A" w:rsidRPr="003506B0" w:rsidRDefault="0084752A" w:rsidP="0084752A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 xml:space="preserve">Národní registr úrazů (NRU) </w:t>
            </w:r>
          </w:p>
          <w:p w14:paraId="32FC73F2" w14:textId="77777777" w:rsidR="0084752A" w:rsidRPr="003506B0" w:rsidRDefault="0084752A" w:rsidP="0084752A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 xml:space="preserve">Národní registr osob trvale vyloučených z dárcovství krve (NROVDK) </w:t>
            </w:r>
          </w:p>
          <w:p w14:paraId="19F8CCA1" w14:textId="77777777" w:rsidR="0084752A" w:rsidRPr="003506B0" w:rsidRDefault="0084752A" w:rsidP="0084752A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 xml:space="preserve">Národní registr pitev a toxikologických vyšetření prováděných na oddělení soudního lékařství (NRPATV) </w:t>
            </w:r>
          </w:p>
          <w:p w14:paraId="3BD69A28" w14:textId="440C3954" w:rsidR="0084752A" w:rsidRPr="003506B0" w:rsidRDefault="00465DB3" w:rsidP="0084752A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716D2">
              <w:rPr>
                <w:rFonts w:cs="Arial"/>
                <w:szCs w:val="22"/>
              </w:rPr>
              <w:t>List o prohlídce zemřelého“ (vyhláška č. 297/2012 Sb.)</w:t>
            </w:r>
          </w:p>
          <w:p w14:paraId="6A339A62" w14:textId="58B698A9" w:rsidR="00465DB3" w:rsidRPr="002549C3" w:rsidRDefault="00465DB3" w:rsidP="0084752A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716D2">
              <w:rPr>
                <w:rFonts w:cs="Arial"/>
                <w:szCs w:val="22"/>
              </w:rPr>
              <w:t>Národní registr osob čekajících na transplantaci orgánů</w:t>
            </w:r>
          </w:p>
          <w:p w14:paraId="048D0907" w14:textId="77777777" w:rsidR="002549C3" w:rsidRPr="003506B0" w:rsidRDefault="002549C3" w:rsidP="002549C3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71172">
              <w:t>Informační systém tkáňových bank</w:t>
            </w:r>
            <w:r>
              <w:rPr>
                <w:sz w:val="20"/>
              </w:rPr>
              <w:t xml:space="preserve"> (TISSIS)</w:t>
            </w:r>
          </w:p>
          <w:p w14:paraId="6AF6439F" w14:textId="3A97F25A" w:rsidR="002549C3" w:rsidRPr="003506B0" w:rsidRDefault="002549C3" w:rsidP="0084752A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71172">
              <w:t>Integrovaný systém transplantačních registrů</w:t>
            </w:r>
          </w:p>
          <w:p w14:paraId="305BD65E" w14:textId="3E792F8E" w:rsidR="0084752A" w:rsidRPr="0094305D" w:rsidRDefault="0084752A" w:rsidP="0094305D">
            <w:p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4305D">
              <w:rPr>
                <w:sz w:val="20"/>
              </w:rPr>
              <w:t>Zatím ve fázi přípravy</w:t>
            </w:r>
            <w:r w:rsidR="002549C3">
              <w:rPr>
                <w:sz w:val="20"/>
              </w:rPr>
              <w:t xml:space="preserve"> registrů/datových rozhraní</w:t>
            </w:r>
            <w:r w:rsidR="002549C3" w:rsidRPr="0094305D">
              <w:rPr>
                <w:sz w:val="20"/>
              </w:rPr>
              <w:t>:</w:t>
            </w:r>
            <w:r w:rsidRPr="0094305D">
              <w:rPr>
                <w:sz w:val="20"/>
              </w:rPr>
              <w:t>:</w:t>
            </w:r>
          </w:p>
          <w:p w14:paraId="4E3BB1CF" w14:textId="126155F6" w:rsidR="0084752A" w:rsidRPr="003506B0" w:rsidRDefault="0084752A" w:rsidP="0094305D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sz w:val="20"/>
              </w:rPr>
              <w:t>Národní diabetologický registr (NDR) Národní registr intenzivní péče (RIP)</w:t>
            </w:r>
            <w:r w:rsidR="0094305D">
              <w:rPr>
                <w:sz w:val="20"/>
              </w:rPr>
              <w:t>, Národní registr zdravotnických pracovníků</w:t>
            </w:r>
            <w:r w:rsidR="002549C3">
              <w:rPr>
                <w:sz w:val="20"/>
              </w:rPr>
              <w:t xml:space="preserve"> (NRZP)</w:t>
            </w:r>
            <w:r w:rsidR="0094305D">
              <w:rPr>
                <w:sz w:val="20"/>
              </w:rPr>
              <w:t>, Národní registr poskytovatelů zdravotních služeb</w:t>
            </w:r>
            <w:r w:rsidR="002549C3">
              <w:rPr>
                <w:sz w:val="20"/>
              </w:rPr>
              <w:t xml:space="preserve"> (NRZPS)</w:t>
            </w:r>
            <w:r w:rsidR="0094305D">
              <w:rPr>
                <w:sz w:val="20"/>
              </w:rPr>
              <w:t>.</w:t>
            </w:r>
          </w:p>
        </w:tc>
      </w:tr>
      <w:tr w:rsidR="00056816" w:rsidRPr="003506B0" w14:paraId="1CC421BB" w14:textId="77777777" w:rsidTr="008C3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54BD74D1" w14:textId="77777777" w:rsidR="00056816" w:rsidRPr="003506B0" w:rsidRDefault="00056816" w:rsidP="008C325C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3506B0">
              <w:rPr>
                <w:sz w:val="20"/>
              </w:rPr>
              <w:t>Aplikační rozhraní</w:t>
            </w:r>
          </w:p>
        </w:tc>
        <w:tc>
          <w:tcPr>
            <w:tcW w:w="1870" w:type="dxa"/>
            <w:shd w:val="clear" w:color="auto" w:fill="EEECE1" w:themeFill="background2"/>
          </w:tcPr>
          <w:p w14:paraId="2B4EB2F7" w14:textId="77777777" w:rsidR="00056816" w:rsidRDefault="00056816" w:rsidP="007115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  <w:p w14:paraId="03375C22" w14:textId="77777777" w:rsidR="00056816" w:rsidRPr="003506B0" w:rsidRDefault="00056816" w:rsidP="007115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yellow"/>
              </w:rPr>
            </w:pPr>
            <w:r w:rsidRPr="003506B0">
              <w:rPr>
                <w:sz w:val="20"/>
              </w:rPr>
              <w:t>ČSSZ eNeschopenka</w:t>
            </w:r>
          </w:p>
        </w:tc>
        <w:tc>
          <w:tcPr>
            <w:tcW w:w="5374" w:type="dxa"/>
            <w:shd w:val="clear" w:color="auto" w:fill="EEECE1" w:themeFill="background2"/>
          </w:tcPr>
          <w:p w14:paraId="7DD62E88" w14:textId="0B19AD43" w:rsidR="00056816" w:rsidRPr="003506B0" w:rsidRDefault="00056816" w:rsidP="002549C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EE5A0C">
              <w:rPr>
                <w:b/>
                <w:i/>
                <w:sz w:val="20"/>
              </w:rPr>
              <w:t>Součástí projektu</w:t>
            </w:r>
            <w:r w:rsidRPr="003506B0">
              <w:rPr>
                <w:sz w:val="20"/>
              </w:rPr>
              <w:t xml:space="preserve"> je integrace na IS eNeschopenka pro předávání informací o tzv. neschopenkách na ČSSZ/OSSZ</w:t>
            </w:r>
          </w:p>
        </w:tc>
      </w:tr>
      <w:tr w:rsidR="00F50049" w:rsidRPr="003506B0" w14:paraId="747182FB" w14:textId="77777777" w:rsidTr="008C32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52EEB503" w14:textId="77777777" w:rsidR="00F50049" w:rsidRPr="003506B0" w:rsidRDefault="00F50049" w:rsidP="008C325C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3506B0">
              <w:rPr>
                <w:sz w:val="20"/>
              </w:rPr>
              <w:t>Aplikační rozhraní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053471C5" w14:textId="77777777" w:rsidR="00F50049" w:rsidRDefault="00F50049" w:rsidP="008C325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NIX-ZD</w:t>
            </w:r>
            <w:r w:rsidRPr="003506B0">
              <w:rPr>
                <w:sz w:val="20"/>
              </w:rPr>
              <w:t xml:space="preserve"> </w:t>
            </w:r>
          </w:p>
          <w:p w14:paraId="2AA31CD7" w14:textId="3A5E788F" w:rsidR="00056816" w:rsidRPr="003506B0" w:rsidRDefault="00056816" w:rsidP="008C325C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(NCPeH)</w:t>
            </w:r>
          </w:p>
        </w:tc>
        <w:tc>
          <w:tcPr>
            <w:tcW w:w="5374" w:type="dxa"/>
            <w:shd w:val="clear" w:color="auto" w:fill="EEECE1" w:themeFill="background2"/>
          </w:tcPr>
          <w:p w14:paraId="4E963B65" w14:textId="77777777" w:rsidR="00F50049" w:rsidRPr="003506B0" w:rsidRDefault="00F50049" w:rsidP="008C325C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sz w:val="20"/>
              </w:rPr>
              <w:t xml:space="preserve">NIX ZD – </w:t>
            </w:r>
            <w:r>
              <w:rPr>
                <w:sz w:val="20"/>
              </w:rPr>
              <w:t>projekt z</w:t>
            </w:r>
            <w:r w:rsidRPr="00100052">
              <w:rPr>
                <w:sz w:val="20"/>
              </w:rPr>
              <w:t>avedení přeshraniční služeb eHealth v České republice</w:t>
            </w:r>
          </w:p>
        </w:tc>
      </w:tr>
      <w:tr w:rsidR="0084752A" w:rsidRPr="003506B0" w14:paraId="11B789FF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5297DDD4" w14:textId="77777777" w:rsidR="0084752A" w:rsidRPr="000765E5" w:rsidRDefault="0084752A" w:rsidP="00287AFA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0765E5">
              <w:rPr>
                <w:sz w:val="20"/>
              </w:rPr>
              <w:t>Aplikační rozhraní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2725F93D" w14:textId="77777777" w:rsidR="0084752A" w:rsidRPr="000765E5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0765E5">
              <w:rPr>
                <w:sz w:val="20"/>
              </w:rPr>
              <w:t>Pacienti</w:t>
            </w:r>
          </w:p>
        </w:tc>
        <w:tc>
          <w:tcPr>
            <w:tcW w:w="5374" w:type="dxa"/>
            <w:shd w:val="clear" w:color="auto" w:fill="EEECE1" w:themeFill="background2"/>
          </w:tcPr>
          <w:p w14:paraId="76D77039" w14:textId="77777777" w:rsidR="0084752A" w:rsidRPr="00175E32" w:rsidRDefault="0084752A" w:rsidP="00287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D1638">
              <w:rPr>
                <w:b/>
                <w:i/>
                <w:sz w:val="20"/>
              </w:rPr>
              <w:t xml:space="preserve">Součástí </w:t>
            </w:r>
            <w:r w:rsidR="002508E2" w:rsidRPr="00FD1638">
              <w:rPr>
                <w:b/>
                <w:i/>
                <w:sz w:val="20"/>
              </w:rPr>
              <w:t>IS</w:t>
            </w:r>
            <w:r w:rsidRPr="00FD1638">
              <w:rPr>
                <w:sz w:val="20"/>
              </w:rPr>
              <w:t xml:space="preserve"> pro poskytování služeb pacientům elektronicky (např. </w:t>
            </w:r>
            <w:r w:rsidR="008F1DC5">
              <w:rPr>
                <w:sz w:val="20"/>
              </w:rPr>
              <w:t xml:space="preserve">náhledy na zdravotnickou dokumentaci </w:t>
            </w:r>
            <w:r w:rsidR="00FD1638" w:rsidRPr="00175E32">
              <w:rPr>
                <w:sz w:val="20"/>
              </w:rPr>
              <w:t xml:space="preserve">EHR systémy, PHR systémy, </w:t>
            </w:r>
            <w:r w:rsidRPr="00175E32">
              <w:rPr>
                <w:sz w:val="20"/>
              </w:rPr>
              <w:t>objednávání na vyšetření apod.).</w:t>
            </w:r>
          </w:p>
          <w:p w14:paraId="41F93D75" w14:textId="77777777" w:rsidR="0084752A" w:rsidRPr="00175E32" w:rsidRDefault="00FD1638" w:rsidP="00FD16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75E32">
              <w:rPr>
                <w:sz w:val="20"/>
              </w:rPr>
              <w:t xml:space="preserve">EHR systémy a pacientské portály </w:t>
            </w:r>
            <w:r>
              <w:rPr>
                <w:sz w:val="20"/>
              </w:rPr>
              <w:t xml:space="preserve">budou </w:t>
            </w:r>
            <w:r w:rsidR="0084752A" w:rsidRPr="00FD1638">
              <w:rPr>
                <w:sz w:val="20"/>
              </w:rPr>
              <w:t>čerpat data ze strukturované zdravotnické dokumentace.</w:t>
            </w:r>
          </w:p>
        </w:tc>
      </w:tr>
      <w:tr w:rsidR="0084752A" w:rsidRPr="003506B0" w14:paraId="4FEE54E6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4935C2F8" w14:textId="77777777" w:rsidR="0084752A" w:rsidRPr="007C588B" w:rsidRDefault="0084752A" w:rsidP="00287AFA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7C588B">
              <w:rPr>
                <w:sz w:val="20"/>
              </w:rPr>
              <w:t>Aplikační rozhraní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2E857AF0" w14:textId="77777777" w:rsidR="0084752A" w:rsidRPr="007C588B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C588B">
              <w:rPr>
                <w:sz w:val="20"/>
              </w:rPr>
              <w:t>Zdravotní pojišťovny</w:t>
            </w:r>
          </w:p>
        </w:tc>
        <w:tc>
          <w:tcPr>
            <w:tcW w:w="5374" w:type="dxa"/>
            <w:shd w:val="clear" w:color="auto" w:fill="EEECE1" w:themeFill="background2"/>
          </w:tcPr>
          <w:p w14:paraId="51CA10AB" w14:textId="77777777" w:rsidR="0084752A" w:rsidRPr="007C588B" w:rsidRDefault="0084752A" w:rsidP="00287AF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EE5A0C">
              <w:rPr>
                <w:b/>
                <w:i/>
                <w:sz w:val="20"/>
              </w:rPr>
              <w:t xml:space="preserve">Součástí projektu </w:t>
            </w:r>
            <w:r w:rsidRPr="007C588B">
              <w:rPr>
                <w:sz w:val="20"/>
              </w:rPr>
              <w:t>je vykazování péče zdravotním pojišťovnám v souladu s platnou legislativou.</w:t>
            </w:r>
          </w:p>
        </w:tc>
      </w:tr>
      <w:tr w:rsidR="00100052" w:rsidRPr="003506B0" w14:paraId="531B7E68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053BE129" w14:textId="77777777" w:rsidR="00100052" w:rsidRPr="003506B0" w:rsidRDefault="00100052" w:rsidP="00287AFA">
            <w:pPr>
              <w:spacing w:before="120"/>
              <w:jc w:val="left"/>
              <w:rPr>
                <w:sz w:val="20"/>
              </w:rPr>
            </w:pPr>
            <w:r w:rsidRPr="007C588B">
              <w:rPr>
                <w:sz w:val="20"/>
              </w:rPr>
              <w:t>Aplikační rozhraní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6539A10F" w14:textId="77777777" w:rsidR="00100052" w:rsidRPr="003506B0" w:rsidRDefault="00100052" w:rsidP="00100052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eMedocs</w:t>
            </w:r>
          </w:p>
        </w:tc>
        <w:tc>
          <w:tcPr>
            <w:tcW w:w="5374" w:type="dxa"/>
            <w:shd w:val="clear" w:color="auto" w:fill="EEECE1" w:themeFill="background2"/>
          </w:tcPr>
          <w:p w14:paraId="6EE49B02" w14:textId="77777777" w:rsidR="00100052" w:rsidRPr="003506B0" w:rsidRDefault="00100052" w:rsidP="0010005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Systém pro zprostředkování výměny</w:t>
            </w:r>
            <w:r w:rsidR="00C86B3F">
              <w:rPr>
                <w:sz w:val="20"/>
              </w:rPr>
              <w:t xml:space="preserve"> elektronické</w:t>
            </w:r>
            <w:r>
              <w:rPr>
                <w:sz w:val="20"/>
              </w:rPr>
              <w:t xml:space="preserve"> zdravotnické dokumentace</w:t>
            </w:r>
          </w:p>
        </w:tc>
      </w:tr>
      <w:tr w:rsidR="0084752A" w:rsidRPr="003506B0" w14:paraId="51CCA5AF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176FF693" w14:textId="77777777" w:rsidR="0084752A" w:rsidRPr="003506B0" w:rsidRDefault="0084752A" w:rsidP="00287AFA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3506B0">
              <w:rPr>
                <w:sz w:val="20"/>
              </w:rPr>
              <w:t>Aplikační rozhraní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3D53288A" w14:textId="77777777" w:rsidR="0084752A" w:rsidRPr="003506B0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Externí certifikační autorita</w:t>
            </w:r>
          </w:p>
        </w:tc>
        <w:tc>
          <w:tcPr>
            <w:tcW w:w="5374" w:type="dxa"/>
            <w:shd w:val="clear" w:color="auto" w:fill="EEECE1" w:themeFill="background2"/>
          </w:tcPr>
          <w:p w14:paraId="3A470662" w14:textId="77777777" w:rsidR="0084752A" w:rsidRPr="003506B0" w:rsidRDefault="0084752A" w:rsidP="00287AF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EE5A0C">
              <w:rPr>
                <w:b/>
                <w:i/>
                <w:sz w:val="20"/>
              </w:rPr>
              <w:t>Součástí projektu</w:t>
            </w:r>
            <w:r w:rsidRPr="003506B0">
              <w:rPr>
                <w:sz w:val="20"/>
              </w:rPr>
              <w:t xml:space="preserve"> je integrace na externí certifikační autoritu pro zajištění autentizačních služeb, agendy související se správou certifikátů apod.</w:t>
            </w:r>
          </w:p>
        </w:tc>
      </w:tr>
      <w:tr w:rsidR="0084752A" w:rsidRPr="003506B0" w14:paraId="3DB1C26A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3EBE7072" w14:textId="77777777" w:rsidR="0084752A" w:rsidRPr="003506B0" w:rsidRDefault="0084752A" w:rsidP="00287AFA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3506B0">
              <w:rPr>
                <w:sz w:val="20"/>
              </w:rPr>
              <w:t>Aplikační komponenta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2AECAB3E" w14:textId="77777777" w:rsidR="0084752A" w:rsidRPr="003506B0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KIS</w:t>
            </w:r>
          </w:p>
        </w:tc>
        <w:tc>
          <w:tcPr>
            <w:tcW w:w="5374" w:type="dxa"/>
            <w:shd w:val="clear" w:color="auto" w:fill="EEECE1" w:themeFill="background2"/>
          </w:tcPr>
          <w:p w14:paraId="54723D98" w14:textId="77777777" w:rsidR="0084752A" w:rsidRPr="003506B0" w:rsidRDefault="0084752A" w:rsidP="00287AF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rFonts w:cs="Arial"/>
                <w:sz w:val="20"/>
              </w:rPr>
              <w:t>Klinický informační systém</w:t>
            </w:r>
          </w:p>
        </w:tc>
      </w:tr>
      <w:tr w:rsidR="0084752A" w:rsidRPr="003506B0" w14:paraId="14107E4F" w14:textId="77777777" w:rsidTr="009D50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677C404F" w14:textId="77777777" w:rsidR="0084752A" w:rsidRPr="003506B0" w:rsidRDefault="0084752A" w:rsidP="00287AFA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3506B0">
              <w:rPr>
                <w:sz w:val="20"/>
              </w:rPr>
              <w:t>Aplikační komponenta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24BC14CE" w14:textId="77777777" w:rsidR="0084752A" w:rsidRPr="00990563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90563">
              <w:rPr>
                <w:sz w:val="20"/>
              </w:rPr>
              <w:t>KIS – ARO</w:t>
            </w:r>
          </w:p>
        </w:tc>
        <w:tc>
          <w:tcPr>
            <w:tcW w:w="5374" w:type="dxa"/>
            <w:shd w:val="clear" w:color="auto" w:fill="EEECE1" w:themeFill="background2"/>
          </w:tcPr>
          <w:p w14:paraId="5E76F136" w14:textId="77777777" w:rsidR="0084752A" w:rsidRPr="003506B0" w:rsidRDefault="0084752A" w:rsidP="00287AF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rFonts w:cs="Arial"/>
                <w:sz w:val="20"/>
              </w:rPr>
              <w:t>Klinický informační systém pro ARO a jednotky intenzivní péče</w:t>
            </w:r>
          </w:p>
        </w:tc>
      </w:tr>
      <w:tr w:rsidR="0084752A" w:rsidRPr="003506B0" w14:paraId="188AF07B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57CA606F" w14:textId="77777777" w:rsidR="0084752A" w:rsidRPr="003506B0" w:rsidRDefault="0084752A" w:rsidP="00287AFA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3506B0">
              <w:rPr>
                <w:sz w:val="20"/>
              </w:rPr>
              <w:t>Aplikační komponenta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09E263F6" w14:textId="77777777" w:rsidR="0084752A" w:rsidRPr="003506B0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Lékárna</w:t>
            </w:r>
          </w:p>
        </w:tc>
        <w:tc>
          <w:tcPr>
            <w:tcW w:w="5374" w:type="dxa"/>
            <w:shd w:val="clear" w:color="auto" w:fill="EEECE1" w:themeFill="background2"/>
          </w:tcPr>
          <w:p w14:paraId="4D217B7B" w14:textId="77777777" w:rsidR="0084752A" w:rsidRPr="003506B0" w:rsidRDefault="0084752A" w:rsidP="00287AF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rFonts w:cs="Arial"/>
                <w:sz w:val="20"/>
              </w:rPr>
              <w:t xml:space="preserve">Lékárenský IS - </w:t>
            </w:r>
            <w:r w:rsidRPr="003506B0">
              <w:rPr>
                <w:sz w:val="20"/>
              </w:rPr>
              <w:t>není předmětem dodávky,</w:t>
            </w:r>
            <w:r w:rsidRPr="00EE5A0C">
              <w:rPr>
                <w:b/>
                <w:i/>
                <w:sz w:val="20"/>
              </w:rPr>
              <w:t xml:space="preserve"> součástí je integrace s tímto IS.</w:t>
            </w:r>
          </w:p>
        </w:tc>
      </w:tr>
      <w:tr w:rsidR="0084752A" w:rsidRPr="003506B0" w14:paraId="68103869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25386D83" w14:textId="77777777" w:rsidR="0084752A" w:rsidRPr="003506B0" w:rsidRDefault="0084752A" w:rsidP="00287AFA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3506B0">
              <w:rPr>
                <w:sz w:val="20"/>
              </w:rPr>
              <w:t>Aplikační komponenta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00CDF15E" w14:textId="77777777" w:rsidR="0084752A" w:rsidRPr="003506B0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LIS Biochemie, hematologie</w:t>
            </w:r>
          </w:p>
        </w:tc>
        <w:tc>
          <w:tcPr>
            <w:tcW w:w="5374" w:type="dxa"/>
            <w:shd w:val="clear" w:color="auto" w:fill="EEECE1" w:themeFill="background2"/>
          </w:tcPr>
          <w:p w14:paraId="77B14E27" w14:textId="77777777" w:rsidR="0084752A" w:rsidRPr="003506B0" w:rsidRDefault="0084752A" w:rsidP="00287AF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sz w:val="20"/>
              </w:rPr>
              <w:t xml:space="preserve">Laboratorní informační systém - není předmětem dodávky, </w:t>
            </w:r>
            <w:r w:rsidRPr="00EE5A0C">
              <w:rPr>
                <w:b/>
                <w:i/>
                <w:sz w:val="20"/>
              </w:rPr>
              <w:t>součástí je integrace s tímto IS.</w:t>
            </w:r>
          </w:p>
        </w:tc>
      </w:tr>
      <w:tr w:rsidR="0084752A" w:rsidRPr="003506B0" w14:paraId="72F7AE21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5150FE78" w14:textId="77777777" w:rsidR="0084752A" w:rsidRPr="003506B0" w:rsidRDefault="0084752A" w:rsidP="00287AFA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3506B0">
              <w:rPr>
                <w:sz w:val="20"/>
              </w:rPr>
              <w:t>Aplikační komponenta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2B3F11C5" w14:textId="77777777" w:rsidR="0084752A" w:rsidRPr="003506B0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LIS Mikrobiologie</w:t>
            </w:r>
          </w:p>
        </w:tc>
        <w:tc>
          <w:tcPr>
            <w:tcW w:w="5374" w:type="dxa"/>
            <w:shd w:val="clear" w:color="auto" w:fill="EEECE1" w:themeFill="background2"/>
          </w:tcPr>
          <w:p w14:paraId="2D9973AE" w14:textId="77777777" w:rsidR="0084752A" w:rsidRPr="003506B0" w:rsidRDefault="0084752A" w:rsidP="00287AF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sz w:val="20"/>
              </w:rPr>
              <w:t xml:space="preserve">Laboratorní informační systém - není předmětem dodávky, </w:t>
            </w:r>
            <w:r w:rsidRPr="00EE5A0C">
              <w:rPr>
                <w:b/>
                <w:i/>
                <w:sz w:val="20"/>
              </w:rPr>
              <w:t>součástí je integrace s tímto IS.</w:t>
            </w:r>
          </w:p>
        </w:tc>
      </w:tr>
      <w:tr w:rsidR="0084752A" w:rsidRPr="003506B0" w14:paraId="48C37C0D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22E0129D" w14:textId="77777777" w:rsidR="0084752A" w:rsidRPr="003506B0" w:rsidRDefault="0084752A" w:rsidP="00287AFA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3506B0">
              <w:rPr>
                <w:sz w:val="20"/>
              </w:rPr>
              <w:t>Aplikační komponenta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0936D6CC" w14:textId="77777777" w:rsidR="0084752A" w:rsidRPr="003506B0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Žádanky</w:t>
            </w:r>
          </w:p>
        </w:tc>
        <w:tc>
          <w:tcPr>
            <w:tcW w:w="5374" w:type="dxa"/>
            <w:shd w:val="clear" w:color="auto" w:fill="EEECE1" w:themeFill="background2"/>
          </w:tcPr>
          <w:p w14:paraId="17DB07B5" w14:textId="77777777" w:rsidR="0084752A" w:rsidRPr="003506B0" w:rsidRDefault="0084752A" w:rsidP="00287AF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rFonts w:cs="Arial"/>
                <w:sz w:val="20"/>
              </w:rPr>
              <w:t xml:space="preserve">Žádankový systém </w:t>
            </w:r>
            <w:r w:rsidRPr="003506B0">
              <w:rPr>
                <w:sz w:val="20"/>
              </w:rPr>
              <w:t xml:space="preserve">- není předmětem dodávky, </w:t>
            </w:r>
            <w:r w:rsidRPr="00EE5A0C">
              <w:rPr>
                <w:b/>
                <w:i/>
                <w:sz w:val="20"/>
              </w:rPr>
              <w:t>součástí je integrace s tímto IS.</w:t>
            </w:r>
          </w:p>
        </w:tc>
      </w:tr>
      <w:tr w:rsidR="0084752A" w:rsidRPr="003506B0" w14:paraId="5DACCEB9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0E7ADBA3" w14:textId="77777777" w:rsidR="0084752A" w:rsidRPr="003506B0" w:rsidRDefault="0084752A" w:rsidP="00287AFA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3506B0">
              <w:rPr>
                <w:sz w:val="20"/>
              </w:rPr>
              <w:t>Aplikační komponenta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1A48B8AF" w14:textId="77777777" w:rsidR="0084752A" w:rsidRPr="003506B0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Transfuzní služba</w:t>
            </w:r>
          </w:p>
        </w:tc>
        <w:tc>
          <w:tcPr>
            <w:tcW w:w="5374" w:type="dxa"/>
            <w:shd w:val="clear" w:color="auto" w:fill="EEECE1" w:themeFill="background2"/>
          </w:tcPr>
          <w:p w14:paraId="72E1DB73" w14:textId="77777777" w:rsidR="0084752A" w:rsidRPr="003506B0" w:rsidRDefault="0084752A" w:rsidP="00287AF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rFonts w:cs="Arial"/>
                <w:sz w:val="20"/>
              </w:rPr>
              <w:t xml:space="preserve">IS pro transfuzní službu </w:t>
            </w:r>
            <w:r w:rsidRPr="003506B0">
              <w:rPr>
                <w:sz w:val="20"/>
              </w:rPr>
              <w:t xml:space="preserve">- není předmětem dodávky, </w:t>
            </w:r>
            <w:r w:rsidRPr="00EE5A0C">
              <w:rPr>
                <w:b/>
                <w:i/>
                <w:sz w:val="20"/>
              </w:rPr>
              <w:t>součástí je integrace s tímto IS.</w:t>
            </w:r>
          </w:p>
        </w:tc>
      </w:tr>
      <w:tr w:rsidR="0084752A" w:rsidRPr="003506B0" w14:paraId="53A76344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49838A77" w14:textId="77777777" w:rsidR="0084752A" w:rsidRPr="003506B0" w:rsidRDefault="0084752A" w:rsidP="00287AFA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3506B0">
              <w:rPr>
                <w:sz w:val="20"/>
              </w:rPr>
              <w:t>Aplikační komponenta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5663C95A" w14:textId="77777777" w:rsidR="0084752A" w:rsidRPr="003506B0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PACS</w:t>
            </w:r>
          </w:p>
        </w:tc>
        <w:tc>
          <w:tcPr>
            <w:tcW w:w="5374" w:type="dxa"/>
            <w:shd w:val="clear" w:color="auto" w:fill="EEECE1" w:themeFill="background2"/>
          </w:tcPr>
          <w:p w14:paraId="4D305E88" w14:textId="77777777" w:rsidR="0084752A" w:rsidRPr="003506B0" w:rsidRDefault="0084752A" w:rsidP="00287AF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rFonts w:cs="Arial"/>
                <w:sz w:val="20"/>
              </w:rPr>
              <w:t>správa obrazových informací</w:t>
            </w:r>
            <w:r w:rsidRPr="003506B0">
              <w:rPr>
                <w:sz w:val="20"/>
              </w:rPr>
              <w:t xml:space="preserve">  - není předmětem dodávky, </w:t>
            </w:r>
            <w:r w:rsidRPr="00EE5A0C">
              <w:rPr>
                <w:b/>
                <w:i/>
                <w:sz w:val="20"/>
              </w:rPr>
              <w:t>součástí je integrace s tímto IS.</w:t>
            </w:r>
          </w:p>
        </w:tc>
      </w:tr>
      <w:tr w:rsidR="0084752A" w:rsidRPr="003506B0" w14:paraId="2671C319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57981C11" w14:textId="77777777" w:rsidR="0084752A" w:rsidRPr="003506B0" w:rsidRDefault="0084752A" w:rsidP="00287AFA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3506B0">
              <w:rPr>
                <w:sz w:val="20"/>
              </w:rPr>
              <w:t>Aplikační komponenta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01799564" w14:textId="77777777" w:rsidR="0084752A" w:rsidRPr="003506B0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ePACS</w:t>
            </w:r>
          </w:p>
        </w:tc>
        <w:tc>
          <w:tcPr>
            <w:tcW w:w="5374" w:type="dxa"/>
            <w:shd w:val="clear" w:color="auto" w:fill="EEECE1" w:themeFill="background2"/>
          </w:tcPr>
          <w:p w14:paraId="3064CF4E" w14:textId="77777777" w:rsidR="0084752A" w:rsidRPr="003506B0" w:rsidRDefault="0084752A" w:rsidP="00287AF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rFonts w:cs="Arial"/>
                <w:sz w:val="20"/>
              </w:rPr>
              <w:t>správa obrazových informací</w:t>
            </w:r>
            <w:r w:rsidRPr="003506B0">
              <w:rPr>
                <w:sz w:val="20"/>
              </w:rPr>
              <w:t xml:space="preserve">  - není předmětem dodávky, </w:t>
            </w:r>
            <w:r w:rsidRPr="00EE5A0C">
              <w:rPr>
                <w:b/>
                <w:i/>
                <w:sz w:val="20"/>
              </w:rPr>
              <w:t>součástí je integrace s tímto IS.</w:t>
            </w:r>
          </w:p>
        </w:tc>
      </w:tr>
      <w:tr w:rsidR="0084752A" w:rsidRPr="003506B0" w14:paraId="0052D8A7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75565A4D" w14:textId="77777777" w:rsidR="0084752A" w:rsidRPr="003506B0" w:rsidRDefault="0084752A" w:rsidP="00287AFA">
            <w:pPr>
              <w:spacing w:before="120"/>
              <w:jc w:val="left"/>
              <w:rPr>
                <w:sz w:val="20"/>
              </w:rPr>
            </w:pPr>
            <w:r w:rsidRPr="003506B0">
              <w:rPr>
                <w:sz w:val="20"/>
              </w:rPr>
              <w:t>Aplikační komponenta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0CD337B8" w14:textId="77777777" w:rsidR="0084752A" w:rsidRPr="003506B0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Stravovací systém</w:t>
            </w:r>
          </w:p>
        </w:tc>
        <w:tc>
          <w:tcPr>
            <w:tcW w:w="5374" w:type="dxa"/>
            <w:shd w:val="clear" w:color="auto" w:fill="EEECE1" w:themeFill="background2"/>
          </w:tcPr>
          <w:p w14:paraId="1E0D53C1" w14:textId="77777777" w:rsidR="0084752A" w:rsidRPr="003506B0" w:rsidRDefault="0084752A" w:rsidP="00287AF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rFonts w:cs="Arial"/>
                <w:sz w:val="20"/>
              </w:rPr>
              <w:t xml:space="preserve">IS pro Stravování </w:t>
            </w:r>
            <w:r w:rsidRPr="003506B0">
              <w:rPr>
                <w:sz w:val="20"/>
              </w:rPr>
              <w:t xml:space="preserve">- není předmětem dodávky, </w:t>
            </w:r>
            <w:r w:rsidRPr="00EE5A0C">
              <w:rPr>
                <w:b/>
                <w:i/>
                <w:sz w:val="20"/>
              </w:rPr>
              <w:t>součástí je integrace s tímto IS.</w:t>
            </w:r>
          </w:p>
        </w:tc>
      </w:tr>
      <w:tr w:rsidR="0084752A" w:rsidRPr="003506B0" w14:paraId="37C14E18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054E215D" w14:textId="77777777" w:rsidR="0084752A" w:rsidRPr="003506B0" w:rsidRDefault="0084752A" w:rsidP="00287AFA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3506B0">
              <w:rPr>
                <w:sz w:val="20"/>
              </w:rPr>
              <w:t>Aplikační komponenta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2162A416" w14:textId="77777777" w:rsidR="0084752A" w:rsidRPr="003506B0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EIS</w:t>
            </w:r>
          </w:p>
        </w:tc>
        <w:tc>
          <w:tcPr>
            <w:tcW w:w="5374" w:type="dxa"/>
            <w:shd w:val="clear" w:color="auto" w:fill="EEECE1" w:themeFill="background2"/>
          </w:tcPr>
          <w:p w14:paraId="603DA3C9" w14:textId="77777777" w:rsidR="0084752A" w:rsidRPr="003506B0" w:rsidRDefault="0084752A" w:rsidP="00287AF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rFonts w:cs="Arial"/>
                <w:sz w:val="20"/>
              </w:rPr>
              <w:t xml:space="preserve">Ekonomický systém </w:t>
            </w:r>
            <w:r w:rsidRPr="003506B0">
              <w:rPr>
                <w:sz w:val="20"/>
              </w:rPr>
              <w:t xml:space="preserve">- není předmětem dodávky, </w:t>
            </w:r>
            <w:r w:rsidRPr="00EE5A0C">
              <w:rPr>
                <w:b/>
                <w:i/>
                <w:sz w:val="20"/>
              </w:rPr>
              <w:t>součástí je integrace s tímto IS.</w:t>
            </w:r>
          </w:p>
        </w:tc>
      </w:tr>
      <w:tr w:rsidR="0084752A" w:rsidRPr="003506B0" w14:paraId="1CF782CD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0DDDB874" w14:textId="77777777" w:rsidR="0084752A" w:rsidRPr="003506B0" w:rsidRDefault="0084752A" w:rsidP="00287AFA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3506B0">
              <w:rPr>
                <w:sz w:val="20"/>
              </w:rPr>
              <w:t>Aplikační komponenta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0DF9E36E" w14:textId="77777777" w:rsidR="0084752A" w:rsidRPr="003506B0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MIS</w:t>
            </w:r>
          </w:p>
        </w:tc>
        <w:tc>
          <w:tcPr>
            <w:tcW w:w="5374" w:type="dxa"/>
            <w:shd w:val="clear" w:color="auto" w:fill="EEECE1" w:themeFill="background2"/>
          </w:tcPr>
          <w:p w14:paraId="4696A9A9" w14:textId="77777777" w:rsidR="0084752A" w:rsidRPr="003506B0" w:rsidRDefault="0084752A" w:rsidP="00287AF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sz w:val="20"/>
              </w:rPr>
              <w:t xml:space="preserve">Manažerský systém (MIS) - není předmětem dodávky, </w:t>
            </w:r>
            <w:r w:rsidRPr="00EE5A0C">
              <w:rPr>
                <w:b/>
                <w:i/>
                <w:sz w:val="20"/>
              </w:rPr>
              <w:t>součástí je integrace s tímto IS.</w:t>
            </w:r>
            <w:r w:rsidRPr="003506B0">
              <w:rPr>
                <w:sz w:val="20"/>
              </w:rPr>
              <w:t xml:space="preserve"> </w:t>
            </w:r>
          </w:p>
        </w:tc>
      </w:tr>
      <w:tr w:rsidR="0084752A" w:rsidRPr="003506B0" w14:paraId="125B87AC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5E61B41C" w14:textId="77777777" w:rsidR="0084752A" w:rsidRPr="003506B0" w:rsidRDefault="0084752A" w:rsidP="00287AFA">
            <w:pPr>
              <w:spacing w:before="120"/>
              <w:jc w:val="left"/>
              <w:rPr>
                <w:rFonts w:cs="Arial"/>
                <w:b w:val="0"/>
                <w:color w:val="000000" w:themeColor="text1"/>
                <w:sz w:val="20"/>
              </w:rPr>
            </w:pPr>
            <w:r w:rsidRPr="003506B0">
              <w:rPr>
                <w:sz w:val="20"/>
              </w:rPr>
              <w:t>Aplikační komponenta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65477481" w14:textId="77777777" w:rsidR="0084752A" w:rsidRPr="003506B0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Personalistika</w:t>
            </w:r>
          </w:p>
        </w:tc>
        <w:tc>
          <w:tcPr>
            <w:tcW w:w="5374" w:type="dxa"/>
            <w:shd w:val="clear" w:color="auto" w:fill="EEECE1" w:themeFill="background2"/>
          </w:tcPr>
          <w:p w14:paraId="014D6D02" w14:textId="77777777" w:rsidR="0084752A" w:rsidRPr="003506B0" w:rsidRDefault="00C206A7" w:rsidP="00287AF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rFonts w:cs="Arial"/>
                <w:sz w:val="20"/>
              </w:rPr>
              <w:t>S</w:t>
            </w:r>
            <w:r w:rsidR="0084752A" w:rsidRPr="003506B0">
              <w:rPr>
                <w:rFonts w:cs="Arial"/>
                <w:sz w:val="20"/>
              </w:rPr>
              <w:t>ystém</w:t>
            </w:r>
            <w:r w:rsidRPr="003506B0">
              <w:rPr>
                <w:rFonts w:cs="Arial"/>
                <w:sz w:val="20"/>
              </w:rPr>
              <w:t xml:space="preserve"> pro podporu řízení lidských zdrojů</w:t>
            </w:r>
            <w:r w:rsidR="0084752A" w:rsidRPr="003506B0">
              <w:rPr>
                <w:rFonts w:cs="Arial"/>
                <w:sz w:val="20"/>
              </w:rPr>
              <w:t>, základní správa zaměstnanců</w:t>
            </w:r>
            <w:r w:rsidRPr="003506B0">
              <w:rPr>
                <w:rFonts w:cs="Arial"/>
                <w:sz w:val="20"/>
              </w:rPr>
              <w:t xml:space="preserve"> </w:t>
            </w:r>
            <w:r w:rsidR="0084752A" w:rsidRPr="003506B0">
              <w:rPr>
                <w:sz w:val="20"/>
              </w:rPr>
              <w:t xml:space="preserve">- není předmětem dodávky, </w:t>
            </w:r>
            <w:r w:rsidR="0084752A" w:rsidRPr="00EE5A0C">
              <w:rPr>
                <w:b/>
                <w:i/>
                <w:sz w:val="20"/>
              </w:rPr>
              <w:t xml:space="preserve">součástí je integrace s tímto IS. </w:t>
            </w:r>
          </w:p>
        </w:tc>
      </w:tr>
      <w:tr w:rsidR="0084752A" w:rsidRPr="003506B0" w14:paraId="28755FF6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5C708FD3" w14:textId="77777777" w:rsidR="0084752A" w:rsidRPr="003506B0" w:rsidRDefault="0084752A" w:rsidP="00287AFA">
            <w:pPr>
              <w:spacing w:before="120"/>
              <w:jc w:val="left"/>
              <w:rPr>
                <w:sz w:val="20"/>
              </w:rPr>
            </w:pPr>
            <w:r w:rsidRPr="003506B0">
              <w:rPr>
                <w:sz w:val="20"/>
              </w:rPr>
              <w:t>Aplikační komponenta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654A7BC9" w14:textId="77777777" w:rsidR="0084752A" w:rsidRPr="003506B0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Spisová služba</w:t>
            </w:r>
          </w:p>
        </w:tc>
        <w:tc>
          <w:tcPr>
            <w:tcW w:w="5374" w:type="dxa"/>
            <w:shd w:val="clear" w:color="auto" w:fill="EEECE1" w:themeFill="background2"/>
            <w:vAlign w:val="center"/>
          </w:tcPr>
          <w:p w14:paraId="757BC65A" w14:textId="77777777" w:rsidR="0084752A" w:rsidRPr="003506B0" w:rsidRDefault="0084752A" w:rsidP="007C588B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sz w:val="20"/>
              </w:rPr>
              <w:t xml:space="preserve">Spisová služba  - není předmětem dodávky, </w:t>
            </w:r>
            <w:r w:rsidRPr="00EE5A0C">
              <w:rPr>
                <w:b/>
                <w:i/>
                <w:sz w:val="20"/>
              </w:rPr>
              <w:t>součástí je integrace s tímto IS.</w:t>
            </w:r>
          </w:p>
        </w:tc>
      </w:tr>
      <w:tr w:rsidR="0084752A" w:rsidRPr="003506B0" w14:paraId="01849ACE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39EF1E2F" w14:textId="77777777" w:rsidR="0084752A" w:rsidRPr="003506B0" w:rsidRDefault="0084752A" w:rsidP="00287AFA">
            <w:pPr>
              <w:spacing w:before="120"/>
              <w:jc w:val="left"/>
              <w:rPr>
                <w:sz w:val="20"/>
              </w:rPr>
            </w:pPr>
            <w:r w:rsidRPr="003506B0">
              <w:rPr>
                <w:sz w:val="20"/>
              </w:rPr>
              <w:t>Aplikační komponenta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2565C54C" w14:textId="77777777" w:rsidR="0084752A" w:rsidRPr="003506B0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DMS</w:t>
            </w:r>
          </w:p>
        </w:tc>
        <w:tc>
          <w:tcPr>
            <w:tcW w:w="5374" w:type="dxa"/>
            <w:shd w:val="clear" w:color="auto" w:fill="EEECE1" w:themeFill="background2"/>
            <w:vAlign w:val="center"/>
          </w:tcPr>
          <w:p w14:paraId="4C4EAE61" w14:textId="77777777" w:rsidR="0084752A" w:rsidRPr="003506B0" w:rsidRDefault="0084752A" w:rsidP="00100052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Dokument management syst</w:t>
            </w:r>
            <w:r w:rsidR="008A762C" w:rsidRPr="003506B0">
              <w:rPr>
                <w:sz w:val="20"/>
              </w:rPr>
              <w:t>e</w:t>
            </w:r>
            <w:r w:rsidRPr="003506B0">
              <w:rPr>
                <w:sz w:val="20"/>
              </w:rPr>
              <w:t xml:space="preserve">m na platformě </w:t>
            </w:r>
            <w:r w:rsidR="00100052">
              <w:rPr>
                <w:sz w:val="20"/>
              </w:rPr>
              <w:t>XY</w:t>
            </w:r>
            <w:r w:rsidRPr="003506B0">
              <w:rPr>
                <w:sz w:val="20"/>
              </w:rPr>
              <w:t xml:space="preserve"> - není předmětem dodávky, </w:t>
            </w:r>
            <w:r w:rsidRPr="00EE5A0C">
              <w:rPr>
                <w:b/>
                <w:i/>
                <w:sz w:val="20"/>
              </w:rPr>
              <w:t>součástí je integrace s tímto IS.</w:t>
            </w:r>
          </w:p>
        </w:tc>
      </w:tr>
      <w:tr w:rsidR="0084752A" w:rsidRPr="003506B0" w14:paraId="5DD779B9" w14:textId="77777777" w:rsidTr="00990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shd w:val="clear" w:color="auto" w:fill="DBE5F1" w:themeFill="accent1" w:themeFillTint="33"/>
            <w:vAlign w:val="center"/>
          </w:tcPr>
          <w:p w14:paraId="573382F6" w14:textId="77777777" w:rsidR="0084752A" w:rsidRPr="003506B0" w:rsidRDefault="0084752A" w:rsidP="00287AFA">
            <w:pPr>
              <w:spacing w:before="120"/>
              <w:jc w:val="left"/>
              <w:rPr>
                <w:sz w:val="20"/>
              </w:rPr>
            </w:pPr>
            <w:r w:rsidRPr="003506B0">
              <w:rPr>
                <w:sz w:val="20"/>
              </w:rPr>
              <w:t>Aplikační komponenta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6E340510" w14:textId="77777777" w:rsidR="0084752A" w:rsidRPr="003506B0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Zabezpečený dlouhodobý archiv</w:t>
            </w:r>
          </w:p>
        </w:tc>
        <w:tc>
          <w:tcPr>
            <w:tcW w:w="5374" w:type="dxa"/>
            <w:shd w:val="clear" w:color="auto" w:fill="EEECE1" w:themeFill="background2"/>
            <w:vAlign w:val="center"/>
          </w:tcPr>
          <w:p w14:paraId="5CB3191E" w14:textId="77777777" w:rsidR="0084752A" w:rsidRPr="003506B0" w:rsidRDefault="0084752A" w:rsidP="00287AF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sz w:val="20"/>
              </w:rPr>
              <w:t>Dlouhodobý bezpečný archiv pro z</w:t>
            </w:r>
            <w:r w:rsidRPr="003506B0">
              <w:rPr>
                <w:rFonts w:cs="Arial"/>
                <w:sz w:val="20"/>
                <w:lang w:eastAsia="en-GB"/>
              </w:rPr>
              <w:t>ajištění životního cyklu elektronické zdravotnické dokumentace</w:t>
            </w:r>
            <w:r w:rsidRPr="003506B0">
              <w:rPr>
                <w:sz w:val="20"/>
              </w:rPr>
              <w:t xml:space="preserve"> </w:t>
            </w:r>
          </w:p>
        </w:tc>
      </w:tr>
      <w:tr w:rsidR="0084752A" w:rsidRPr="003506B0" w14:paraId="5D028C09" w14:textId="77777777" w:rsidTr="009905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shd w:val="clear" w:color="auto" w:fill="DBE5F1" w:themeFill="accent1" w:themeFillTint="33"/>
            <w:vAlign w:val="center"/>
          </w:tcPr>
          <w:p w14:paraId="2E65A8A4" w14:textId="77777777" w:rsidR="0084752A" w:rsidRPr="003506B0" w:rsidRDefault="0084752A" w:rsidP="00287AFA">
            <w:pPr>
              <w:spacing w:before="120"/>
              <w:jc w:val="left"/>
              <w:rPr>
                <w:sz w:val="20"/>
              </w:rPr>
            </w:pPr>
            <w:r w:rsidRPr="003506B0">
              <w:rPr>
                <w:sz w:val="20"/>
              </w:rPr>
              <w:t>Aplikační komponenta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0D036DC7" w14:textId="77777777" w:rsidR="0084752A" w:rsidRPr="003506B0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GIS</w:t>
            </w:r>
          </w:p>
        </w:tc>
        <w:tc>
          <w:tcPr>
            <w:tcW w:w="5374" w:type="dxa"/>
            <w:shd w:val="clear" w:color="auto" w:fill="EEECE1" w:themeFill="background2"/>
            <w:vAlign w:val="center"/>
          </w:tcPr>
          <w:p w14:paraId="579728BC" w14:textId="77777777" w:rsidR="0084752A" w:rsidRPr="003506B0" w:rsidRDefault="0084752A" w:rsidP="00287AF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3506B0">
              <w:rPr>
                <w:sz w:val="20"/>
              </w:rPr>
              <w:t>Geografický IS, který umožňuje ukládat, spravovat a analyzovat prostorová data - není předmětem dodávky, součástí je integrace s tímto IS.</w:t>
            </w:r>
          </w:p>
        </w:tc>
      </w:tr>
      <w:tr w:rsidR="0084752A" w:rsidRPr="003506B0" w14:paraId="6CB5EE06" w14:textId="77777777" w:rsidTr="00287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vAlign w:val="center"/>
          </w:tcPr>
          <w:p w14:paraId="45C32A02" w14:textId="77777777" w:rsidR="0084752A" w:rsidRPr="003506B0" w:rsidRDefault="0084752A" w:rsidP="00287AFA">
            <w:pPr>
              <w:spacing w:before="120"/>
              <w:jc w:val="left"/>
              <w:rPr>
                <w:sz w:val="20"/>
              </w:rPr>
            </w:pPr>
            <w:r w:rsidRPr="003506B0">
              <w:rPr>
                <w:sz w:val="20"/>
              </w:rPr>
              <w:t>Aplikační komponenta</w:t>
            </w:r>
          </w:p>
        </w:tc>
        <w:tc>
          <w:tcPr>
            <w:tcW w:w="1870" w:type="dxa"/>
            <w:shd w:val="clear" w:color="auto" w:fill="EEECE1" w:themeFill="background2"/>
            <w:vAlign w:val="center"/>
          </w:tcPr>
          <w:p w14:paraId="6B2F686A" w14:textId="77777777" w:rsidR="0084752A" w:rsidRPr="003506B0" w:rsidRDefault="0084752A" w:rsidP="00287AFA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Řízení přístupů</w:t>
            </w:r>
          </w:p>
        </w:tc>
        <w:tc>
          <w:tcPr>
            <w:tcW w:w="5374" w:type="dxa"/>
            <w:shd w:val="clear" w:color="auto" w:fill="EEECE1" w:themeFill="background2"/>
          </w:tcPr>
          <w:p w14:paraId="14C5949C" w14:textId="77777777" w:rsidR="0084752A" w:rsidRPr="003506B0" w:rsidRDefault="0084752A" w:rsidP="00287AF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506B0">
              <w:rPr>
                <w:sz w:val="20"/>
              </w:rPr>
              <w:t>Řízení přístupů (autentizace) uživatelů na základě oprávnění.</w:t>
            </w:r>
          </w:p>
          <w:p w14:paraId="7AE2DFF0" w14:textId="77777777" w:rsidR="0084752A" w:rsidRPr="003506B0" w:rsidRDefault="0084752A" w:rsidP="00287AF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E5A0C">
              <w:rPr>
                <w:b/>
                <w:i/>
                <w:sz w:val="20"/>
              </w:rPr>
              <w:t>Součástí projektu</w:t>
            </w:r>
            <w:r w:rsidRPr="003506B0">
              <w:rPr>
                <w:sz w:val="20"/>
              </w:rPr>
              <w:t xml:space="preserve"> je int</w:t>
            </w:r>
            <w:r w:rsidR="00100052">
              <w:rPr>
                <w:sz w:val="20"/>
              </w:rPr>
              <w:t>egrace na MS Active Directory</w:t>
            </w:r>
            <w:r w:rsidRPr="003506B0">
              <w:rPr>
                <w:sz w:val="20"/>
              </w:rPr>
              <w:t>.</w:t>
            </w:r>
          </w:p>
        </w:tc>
      </w:tr>
    </w:tbl>
    <w:p w14:paraId="1A79557E" w14:textId="77777777" w:rsidR="0084752A" w:rsidRDefault="0084752A" w:rsidP="00E267D2">
      <w:pPr>
        <w:overflowPunct/>
        <w:autoSpaceDE/>
        <w:autoSpaceDN/>
        <w:adjustRightInd/>
        <w:spacing w:line="240" w:lineRule="auto"/>
        <w:jc w:val="left"/>
        <w:textAlignment w:val="center"/>
        <w:rPr>
          <w:rFonts w:cs="Arial"/>
          <w:szCs w:val="22"/>
          <w:lang w:eastAsia="en-GB"/>
        </w:rPr>
      </w:pPr>
    </w:p>
    <w:p w14:paraId="3BD1793F" w14:textId="77777777" w:rsidR="00EE5A0C" w:rsidRPr="00E267D2" w:rsidRDefault="00EE5A0C" w:rsidP="00E267D2">
      <w:pPr>
        <w:overflowPunct/>
        <w:autoSpaceDE/>
        <w:autoSpaceDN/>
        <w:adjustRightInd/>
        <w:spacing w:line="240" w:lineRule="auto"/>
        <w:jc w:val="left"/>
        <w:textAlignment w:val="center"/>
        <w:rPr>
          <w:rFonts w:cs="Arial"/>
          <w:szCs w:val="22"/>
          <w:lang w:eastAsia="en-GB"/>
        </w:rPr>
      </w:pPr>
      <w:r>
        <w:rPr>
          <w:rFonts w:cs="Arial"/>
          <w:szCs w:val="22"/>
          <w:lang w:eastAsia="en-GB"/>
        </w:rPr>
        <w:t>Tabulka 2. Příklad prvků poskytovatelů zdravotních služeb</w:t>
      </w:r>
    </w:p>
    <w:p w14:paraId="6E2541BF" w14:textId="77777777" w:rsidR="00485FDD" w:rsidRPr="00EF4138" w:rsidRDefault="00EF4138" w:rsidP="007E1DDC">
      <w:pPr>
        <w:pStyle w:val="Nadpis1"/>
        <w:rPr>
          <w:b w:val="0"/>
        </w:rPr>
      </w:pPr>
      <w:bookmarkStart w:id="18" w:name="_Toc482773279"/>
      <w:r w:rsidRPr="00EF4138">
        <w:rPr>
          <w:b w:val="0"/>
        </w:rPr>
        <w:t xml:space="preserve">Cílová architektura </w:t>
      </w:r>
      <w:r w:rsidR="00DB0801">
        <w:rPr>
          <w:b w:val="0"/>
        </w:rPr>
        <w:t>jako podpůrný nástroj pro specifikaci požadavků</w:t>
      </w:r>
      <w:bookmarkEnd w:id="18"/>
      <w:r w:rsidR="00DB0801">
        <w:rPr>
          <w:b w:val="0"/>
        </w:rPr>
        <w:t xml:space="preserve"> </w:t>
      </w:r>
    </w:p>
    <w:p w14:paraId="265830C1" w14:textId="77777777" w:rsidR="005A124C" w:rsidRPr="006B624D" w:rsidRDefault="005A124C" w:rsidP="005A124C">
      <w:bookmarkStart w:id="19" w:name="_Toc386199673"/>
      <w:bookmarkStart w:id="20" w:name="_Toc393980397"/>
      <w:bookmarkStart w:id="21" w:name="_Toc441427406"/>
      <w:bookmarkStart w:id="22" w:name="_Toc442816687"/>
      <w:bookmarkStart w:id="23" w:name="_Toc444600964"/>
      <w:r w:rsidRPr="006B624D">
        <w:t xml:space="preserve">Návrh cílové architektury </w:t>
      </w:r>
      <w:r w:rsidR="00100052">
        <w:t xml:space="preserve">elektronického zdravotnictví </w:t>
      </w:r>
      <w:r w:rsidRPr="006B624D">
        <w:t>je v souladu s</w:t>
      </w:r>
      <w:r w:rsidR="00D36F1A">
        <w:t> </w:t>
      </w:r>
      <w:r w:rsidR="00E4219D">
        <w:t>Národním</w:t>
      </w:r>
      <w:r w:rsidR="00D36F1A">
        <w:t xml:space="preserve"> architektonickým plánem veřejné správy ČR </w:t>
      </w:r>
      <w:r w:rsidRPr="006B624D">
        <w:t xml:space="preserve">a v souladu s metodikou EA Ministerstva zdravotnictví ČR. Detailní popis metodiky EA </w:t>
      </w:r>
      <w:r w:rsidR="007919F0">
        <w:t>bude zveřejněn MZ ČR</w:t>
      </w:r>
      <w:r w:rsidRPr="006B624D">
        <w:t>.</w:t>
      </w:r>
    </w:p>
    <w:p w14:paraId="2053130A" w14:textId="77777777" w:rsidR="005A124C" w:rsidRPr="006B624D" w:rsidRDefault="005A124C" w:rsidP="005A124C">
      <w:r w:rsidRPr="006B624D">
        <w:t>Diagramy prezentované v tomto dokumentu jsou vytvořeny v notaci jazyka ArchiMate. Modelovací jazyk ArchiMate umožňuje jednotnou reprezentaci diagramů popisujících enterprise architekturu. Nabízí integrovaný architektonický přístup pro popis a vizualizaci jednotlivých architektonických domén (procesní, aplikační, technologická atd.) a jejich základních vztahů a závislostí.</w:t>
      </w:r>
    </w:p>
    <w:p w14:paraId="2E0E1F94" w14:textId="77777777" w:rsidR="005A124C" w:rsidRPr="006B624D" w:rsidRDefault="005A124C" w:rsidP="005A124C">
      <w:r w:rsidRPr="006B624D">
        <w:t>ArchiMate definuje tři základní domény (znázorněné různými barvami):</w:t>
      </w:r>
    </w:p>
    <w:p w14:paraId="6EDE4C67" w14:textId="77777777" w:rsidR="005A124C" w:rsidRPr="006B624D" w:rsidRDefault="005A124C" w:rsidP="005A124C">
      <w:pPr>
        <w:pStyle w:val="Odstavecseseznamem"/>
        <w:numPr>
          <w:ilvl w:val="0"/>
          <w:numId w:val="7"/>
        </w:numPr>
        <w:ind w:left="426"/>
        <w:rPr>
          <w:i/>
        </w:rPr>
      </w:pPr>
      <w:r w:rsidRPr="006B624D">
        <w:t>Byznys (procesní) doména</w:t>
      </w:r>
      <w:r w:rsidRPr="006B624D">
        <w:rPr>
          <w:i/>
        </w:rPr>
        <w:t xml:space="preserve"> </w:t>
      </w:r>
      <w:r w:rsidRPr="006B624D">
        <w:t>(znázorněná žlutou barvou) zachycuje účastníky, jejich role a užívané byznys služby, které jsou realizovány procesy. V pohledu na byznys (procesní) doménu jsou zachyceny stěžejní/hlavní prvky cílové architektury na úrovni EA.</w:t>
      </w:r>
    </w:p>
    <w:p w14:paraId="6125EAE0" w14:textId="77777777" w:rsidR="005A124C" w:rsidRPr="006B624D" w:rsidRDefault="005A124C" w:rsidP="005A124C">
      <w:pPr>
        <w:pStyle w:val="Odstavecseseznamem"/>
        <w:numPr>
          <w:ilvl w:val="0"/>
          <w:numId w:val="7"/>
        </w:numPr>
        <w:ind w:left="426"/>
      </w:pPr>
      <w:r w:rsidRPr="006B624D">
        <w:t>Aplikační doména (znázorněná modrou barvou) podporuje byznys (procesní) doménu pomocí aplikačních služeb, které jsou realizovány aplikačními komponentami (aplikacemi a infomačními systémy).</w:t>
      </w:r>
    </w:p>
    <w:p w14:paraId="06B07D1A" w14:textId="77777777" w:rsidR="005A124C" w:rsidRPr="006B624D" w:rsidRDefault="005A124C" w:rsidP="005A124C">
      <w:pPr>
        <w:pStyle w:val="Odstavecseseznamem"/>
        <w:numPr>
          <w:ilvl w:val="0"/>
          <w:numId w:val="7"/>
        </w:numPr>
        <w:ind w:left="426"/>
      </w:pPr>
      <w:r w:rsidRPr="006B624D">
        <w:t>Technologická a infrastrukturní doména (znázorněné zelenou barvou) podporuje aplikační doménu pomocí technologických služeb nezbytných pro běh aplikací, které jsou realizovány výpočetní technikou a systémovým software.</w:t>
      </w:r>
    </w:p>
    <w:p w14:paraId="3BBC0D3C" w14:textId="77777777" w:rsidR="005A124C" w:rsidRPr="006B624D" w:rsidRDefault="005A124C" w:rsidP="005A124C">
      <w:r w:rsidRPr="006B624D">
        <w:t>V níže uvedených tabulkách se nachází výčet vybraných elementů jednotlivých domén architektury.</w:t>
      </w:r>
    </w:p>
    <w:p w14:paraId="385498E1" w14:textId="77777777" w:rsidR="005A124C" w:rsidRPr="006B624D" w:rsidRDefault="005A124C" w:rsidP="000F545E">
      <w:pPr>
        <w:pStyle w:val="Nadpis2"/>
      </w:pPr>
      <w:bookmarkStart w:id="24" w:name="_Toc386199672"/>
      <w:bookmarkStart w:id="25" w:name="_Toc393980396"/>
      <w:bookmarkStart w:id="26" w:name="_Toc441427405"/>
      <w:bookmarkStart w:id="27" w:name="_Toc442816686"/>
      <w:bookmarkStart w:id="28" w:name="_Toc444600963"/>
      <w:bookmarkStart w:id="29" w:name="_Toc482773280"/>
      <w:r>
        <w:t xml:space="preserve">Vysvětlení užitých pojmů </w:t>
      </w:r>
      <w:r w:rsidR="00C73F5B">
        <w:t>Enterprise architektury (procesní</w:t>
      </w:r>
      <w:r w:rsidRPr="006B624D">
        <w:t xml:space="preserve"> </w:t>
      </w:r>
      <w:bookmarkEnd w:id="24"/>
      <w:bookmarkEnd w:id="25"/>
      <w:bookmarkEnd w:id="26"/>
      <w:bookmarkEnd w:id="27"/>
      <w:bookmarkEnd w:id="28"/>
      <w:r w:rsidRPr="006B624D">
        <w:t>domény</w:t>
      </w:r>
      <w:r w:rsidR="00C73F5B">
        <w:t>)</w:t>
      </w:r>
      <w:bookmarkEnd w:id="29"/>
    </w:p>
    <w:p w14:paraId="2079C0AA" w14:textId="77777777" w:rsidR="005A124C" w:rsidRPr="006B624D" w:rsidRDefault="005A124C" w:rsidP="005A124C">
      <w:pPr>
        <w:pStyle w:val="Titulek"/>
        <w:rPr>
          <w:sz w:val="22"/>
          <w:szCs w:val="22"/>
        </w:rPr>
      </w:pPr>
      <w:bookmarkStart w:id="30" w:name="_Toc386199565"/>
      <w:bookmarkStart w:id="31" w:name="_Toc393980503"/>
      <w:bookmarkStart w:id="32" w:name="_Toc439927025"/>
      <w:bookmarkStart w:id="33" w:name="_Toc442816699"/>
      <w:bookmarkStart w:id="34" w:name="_Toc453681256"/>
      <w:r w:rsidRPr="006B624D">
        <w:rPr>
          <w:sz w:val="22"/>
          <w:szCs w:val="22"/>
        </w:rPr>
        <w:t xml:space="preserve">Tabulka </w:t>
      </w:r>
      <w:r w:rsidR="00C73F5B">
        <w:rPr>
          <w:sz w:val="22"/>
          <w:szCs w:val="22"/>
        </w:rPr>
        <w:t>1</w:t>
      </w:r>
      <w:r w:rsidRPr="006B624D">
        <w:rPr>
          <w:sz w:val="22"/>
          <w:szCs w:val="22"/>
        </w:rPr>
        <w:t xml:space="preserve"> Seznam a popis vybraných elementů byznys </w:t>
      </w:r>
      <w:bookmarkEnd w:id="30"/>
      <w:bookmarkEnd w:id="31"/>
      <w:bookmarkEnd w:id="32"/>
      <w:bookmarkEnd w:id="33"/>
      <w:r w:rsidRPr="006B624D">
        <w:rPr>
          <w:sz w:val="22"/>
          <w:szCs w:val="22"/>
        </w:rPr>
        <w:t>domény</w:t>
      </w:r>
      <w:bookmarkEnd w:id="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4025"/>
        <w:gridCol w:w="2988"/>
      </w:tblGrid>
      <w:tr w:rsidR="005A124C" w:rsidRPr="006B624D" w14:paraId="6B9E0F5B" w14:textId="77777777" w:rsidTr="002B2334">
        <w:trPr>
          <w:tblHeader/>
        </w:trPr>
        <w:tc>
          <w:tcPr>
            <w:tcW w:w="1224" w:type="pct"/>
            <w:shd w:val="clear" w:color="auto" w:fill="C6D9F1" w:themeFill="text2" w:themeFillTint="33"/>
          </w:tcPr>
          <w:p w14:paraId="79E0F3D3" w14:textId="77777777" w:rsidR="005A124C" w:rsidRPr="006B624D" w:rsidRDefault="005A124C" w:rsidP="002B2334">
            <w:pPr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Pojem</w:t>
            </w:r>
          </w:p>
        </w:tc>
        <w:tc>
          <w:tcPr>
            <w:tcW w:w="2167" w:type="pct"/>
            <w:shd w:val="clear" w:color="auto" w:fill="C6D9F1"/>
          </w:tcPr>
          <w:p w14:paraId="45F6DD17" w14:textId="77777777" w:rsidR="005A124C" w:rsidRPr="006B624D" w:rsidRDefault="005A124C" w:rsidP="002B2334">
            <w:pPr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Popis</w:t>
            </w:r>
          </w:p>
        </w:tc>
        <w:tc>
          <w:tcPr>
            <w:tcW w:w="1609" w:type="pct"/>
            <w:shd w:val="clear" w:color="auto" w:fill="C6D9F1"/>
          </w:tcPr>
          <w:p w14:paraId="2A8C8383" w14:textId="77777777" w:rsidR="005A124C" w:rsidRPr="006B624D" w:rsidRDefault="005A124C" w:rsidP="002B2334">
            <w:pPr>
              <w:jc w:val="center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Symbol</w:t>
            </w:r>
          </w:p>
        </w:tc>
      </w:tr>
      <w:tr w:rsidR="005A124C" w:rsidRPr="006B624D" w14:paraId="455745CC" w14:textId="77777777" w:rsidTr="002B2334">
        <w:tc>
          <w:tcPr>
            <w:tcW w:w="5000" w:type="pct"/>
            <w:gridSpan w:val="3"/>
            <w:shd w:val="clear" w:color="auto" w:fill="C6D9F1" w:themeFill="text2" w:themeFillTint="33"/>
          </w:tcPr>
          <w:p w14:paraId="29BFFCF0" w14:textId="77777777" w:rsidR="005A124C" w:rsidRPr="006B624D" w:rsidRDefault="005A124C" w:rsidP="002B2334">
            <w:pPr>
              <w:jc w:val="center"/>
              <w:rPr>
                <w:rFonts w:cs="Arial"/>
                <w:sz w:val="20"/>
                <w:szCs w:val="20"/>
              </w:rPr>
            </w:pPr>
            <w:r w:rsidRPr="006B624D">
              <w:rPr>
                <w:rFonts w:cs="Arial"/>
                <w:sz w:val="20"/>
                <w:szCs w:val="20"/>
              </w:rPr>
              <w:t>Elementy aktivní struktury</w:t>
            </w:r>
          </w:p>
        </w:tc>
      </w:tr>
      <w:tr w:rsidR="005A124C" w:rsidRPr="006B624D" w14:paraId="0D7B3391" w14:textId="77777777" w:rsidTr="002B2334">
        <w:tc>
          <w:tcPr>
            <w:tcW w:w="1224" w:type="pct"/>
            <w:shd w:val="clear" w:color="auto" w:fill="auto"/>
          </w:tcPr>
          <w:p w14:paraId="401D8F4E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Účastník, aktér/</w:t>
            </w:r>
          </w:p>
          <w:p w14:paraId="490F8844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Business Actor</w:t>
            </w:r>
          </w:p>
        </w:tc>
        <w:tc>
          <w:tcPr>
            <w:tcW w:w="2167" w:type="pct"/>
            <w:shd w:val="clear" w:color="auto" w:fill="auto"/>
          </w:tcPr>
          <w:p w14:paraId="73EB65E0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Účastník je definován jako organizační jednotka schopná vykonávat aktivitu přiřazenou k jedné nebo více byznys rolím.</w:t>
            </w:r>
          </w:p>
        </w:tc>
        <w:tc>
          <w:tcPr>
            <w:tcW w:w="1609" w:type="pct"/>
            <w:shd w:val="clear" w:color="auto" w:fill="auto"/>
            <w:vAlign w:val="center"/>
          </w:tcPr>
          <w:p w14:paraId="28B04607" w14:textId="77777777" w:rsidR="005A124C" w:rsidRPr="006B624D" w:rsidRDefault="005A124C" w:rsidP="002B2334">
            <w:pPr>
              <w:jc w:val="center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</w:rPr>
              <w:object w:dxaOrig="1980" w:dyaOrig="810" w14:anchorId="72D048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pt;height:44.25pt" o:ole="">
                  <v:imagedata r:id="rId11" o:title=""/>
                </v:shape>
                <o:OLEObject Type="Embed" ProgID="PBrush" ShapeID="_x0000_i1025" DrawAspect="Content" ObjectID="_1560318192" r:id="rId12"/>
              </w:object>
            </w:r>
          </w:p>
        </w:tc>
      </w:tr>
      <w:tr w:rsidR="005A124C" w:rsidRPr="006B624D" w14:paraId="0ADA020A" w14:textId="77777777" w:rsidTr="002B2334">
        <w:tc>
          <w:tcPr>
            <w:tcW w:w="1224" w:type="pct"/>
            <w:shd w:val="clear" w:color="auto" w:fill="auto"/>
          </w:tcPr>
          <w:p w14:paraId="4A75FDEB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Role /</w:t>
            </w:r>
          </w:p>
          <w:p w14:paraId="2B9AFBB6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Business Role</w:t>
            </w:r>
          </w:p>
          <w:p w14:paraId="73B738B3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</w:p>
        </w:tc>
        <w:tc>
          <w:tcPr>
            <w:tcW w:w="2167" w:type="pct"/>
            <w:shd w:val="clear" w:color="auto" w:fill="auto"/>
          </w:tcPr>
          <w:p w14:paraId="57072516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Zodpovědnost za vykonávání specifického chování, ke které může být přiřazen účastník procesu.</w:t>
            </w:r>
          </w:p>
        </w:tc>
        <w:tc>
          <w:tcPr>
            <w:tcW w:w="1609" w:type="pct"/>
            <w:shd w:val="clear" w:color="auto" w:fill="auto"/>
            <w:vAlign w:val="center"/>
          </w:tcPr>
          <w:p w14:paraId="482692C9" w14:textId="77777777" w:rsidR="005A124C" w:rsidRPr="006B624D" w:rsidRDefault="005A124C" w:rsidP="002B2334">
            <w:pPr>
              <w:jc w:val="center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</w:rPr>
              <w:object w:dxaOrig="1935" w:dyaOrig="705" w14:anchorId="3B6F2931">
                <v:shape id="_x0000_i1026" type="#_x0000_t75" style="width:100.5pt;height:34.5pt" o:ole="">
                  <v:imagedata r:id="rId13" o:title=""/>
                </v:shape>
                <o:OLEObject Type="Embed" ProgID="PBrush" ShapeID="_x0000_i1026" DrawAspect="Content" ObjectID="_1560318193" r:id="rId14"/>
              </w:object>
            </w:r>
          </w:p>
        </w:tc>
      </w:tr>
      <w:tr w:rsidR="005A124C" w:rsidRPr="006B624D" w14:paraId="346D5918" w14:textId="77777777" w:rsidTr="002B2334">
        <w:tc>
          <w:tcPr>
            <w:tcW w:w="1224" w:type="pct"/>
            <w:shd w:val="clear" w:color="auto" w:fill="auto"/>
          </w:tcPr>
          <w:p w14:paraId="688CE504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Rozhraní/</w:t>
            </w:r>
          </w:p>
          <w:p w14:paraId="003AAAD1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Business Interface</w:t>
            </w:r>
          </w:p>
        </w:tc>
        <w:tc>
          <w:tcPr>
            <w:tcW w:w="2167" w:type="pct"/>
            <w:shd w:val="clear" w:color="auto" w:fill="auto"/>
          </w:tcPr>
          <w:p w14:paraId="65B7B7AA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Přístupový bod, kde je procesní služba dostupná okolnímu prostředí.</w:t>
            </w:r>
          </w:p>
        </w:tc>
        <w:tc>
          <w:tcPr>
            <w:tcW w:w="1609" w:type="pct"/>
            <w:shd w:val="clear" w:color="auto" w:fill="auto"/>
            <w:vAlign w:val="center"/>
          </w:tcPr>
          <w:p w14:paraId="540DE740" w14:textId="77777777" w:rsidR="005A124C" w:rsidRPr="006B624D" w:rsidRDefault="005A124C" w:rsidP="002B2334">
            <w:pPr>
              <w:jc w:val="center"/>
              <w:rPr>
                <w:rFonts w:cs="Arial"/>
                <w:sz w:val="20"/>
                <w:szCs w:val="20"/>
              </w:rPr>
            </w:pPr>
            <w:r w:rsidRPr="006B624D">
              <w:rPr>
                <w:rFonts w:cs="Arial"/>
                <w:sz w:val="20"/>
                <w:szCs w:val="20"/>
              </w:rPr>
              <w:object w:dxaOrig="480" w:dyaOrig="435" w14:anchorId="328C1418">
                <v:shape id="_x0000_i1027" type="#_x0000_t75" style="width:27.75pt;height:27.75pt" o:ole="">
                  <v:imagedata r:id="rId15" o:title=""/>
                </v:shape>
                <o:OLEObject Type="Embed" ProgID="PBrush" ShapeID="_x0000_i1027" DrawAspect="Content" ObjectID="_1560318194" r:id="rId16"/>
              </w:object>
            </w:r>
          </w:p>
        </w:tc>
      </w:tr>
      <w:tr w:rsidR="005A124C" w:rsidRPr="006B624D" w14:paraId="54E2A60A" w14:textId="77777777" w:rsidTr="002B2334">
        <w:tc>
          <w:tcPr>
            <w:tcW w:w="1224" w:type="pct"/>
            <w:shd w:val="clear" w:color="auto" w:fill="auto"/>
            <w:vAlign w:val="center"/>
          </w:tcPr>
          <w:p w14:paraId="61FFB533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Lokalita, místo/</w:t>
            </w:r>
          </w:p>
          <w:p w14:paraId="29D74A4F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Location</w:t>
            </w:r>
          </w:p>
        </w:tc>
        <w:tc>
          <w:tcPr>
            <w:tcW w:w="2167" w:type="pct"/>
            <w:shd w:val="clear" w:color="auto" w:fill="auto"/>
          </w:tcPr>
          <w:p w14:paraId="434A77F0" w14:textId="77777777" w:rsidR="005A124C" w:rsidRPr="006B624D" w:rsidDel="004377C3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Místo v prostoru, kde se nacházejí aktéři nebo kde je vykonáváno chování.</w:t>
            </w:r>
          </w:p>
        </w:tc>
        <w:tc>
          <w:tcPr>
            <w:tcW w:w="1609" w:type="pct"/>
            <w:shd w:val="clear" w:color="auto" w:fill="auto"/>
          </w:tcPr>
          <w:p w14:paraId="1AE817B8" w14:textId="77777777" w:rsidR="005A124C" w:rsidRPr="006B624D" w:rsidRDefault="005A124C" w:rsidP="002B2334">
            <w:pPr>
              <w:jc w:val="center"/>
              <w:rPr>
                <w:rFonts w:cs="Arial"/>
                <w:sz w:val="20"/>
                <w:szCs w:val="20"/>
              </w:rPr>
            </w:pPr>
            <w:r w:rsidRPr="006B624D">
              <w:rPr>
                <w:rFonts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42EBA7A6" wp14:editId="658B575B">
                  <wp:extent cx="1219200" cy="414246"/>
                  <wp:effectExtent l="0" t="0" r="0" b="5080"/>
                  <wp:docPr id="33862" name="Picture 33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683" cy="417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24C" w:rsidRPr="006B624D" w14:paraId="6660CF5E" w14:textId="77777777" w:rsidTr="002B2334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1608B051" w14:textId="77777777" w:rsidR="005A124C" w:rsidRPr="006B624D" w:rsidRDefault="005A124C" w:rsidP="002B2334"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 w:rsidRPr="006B624D">
              <w:rPr>
                <w:rFonts w:cs="Arial"/>
                <w:noProof/>
                <w:sz w:val="20"/>
                <w:szCs w:val="20"/>
              </w:rPr>
              <w:t>Elementy chování</w:t>
            </w:r>
          </w:p>
        </w:tc>
      </w:tr>
      <w:tr w:rsidR="005A124C" w:rsidRPr="006B624D" w14:paraId="042B454B" w14:textId="77777777" w:rsidTr="002B2334">
        <w:tc>
          <w:tcPr>
            <w:tcW w:w="1224" w:type="pct"/>
            <w:shd w:val="clear" w:color="auto" w:fill="auto"/>
          </w:tcPr>
          <w:p w14:paraId="2B002EFA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Proces/</w:t>
            </w:r>
          </w:p>
          <w:p w14:paraId="411700E4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Business Process</w:t>
            </w:r>
          </w:p>
        </w:tc>
        <w:tc>
          <w:tcPr>
            <w:tcW w:w="2167" w:type="pct"/>
            <w:shd w:val="clear" w:color="auto" w:fill="auto"/>
          </w:tcPr>
          <w:p w14:paraId="2A89FD07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Element chování, který sdružuje skupiny chování na základě pořadí činností. Je určen k produkování sady produktů nebo byznys služeb.</w:t>
            </w:r>
          </w:p>
        </w:tc>
        <w:tc>
          <w:tcPr>
            <w:tcW w:w="1609" w:type="pct"/>
            <w:shd w:val="clear" w:color="auto" w:fill="auto"/>
            <w:vAlign w:val="center"/>
          </w:tcPr>
          <w:p w14:paraId="0ABCB2FD" w14:textId="77777777" w:rsidR="005A124C" w:rsidRPr="006B624D" w:rsidRDefault="005A124C" w:rsidP="002B2334"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 w:rsidRPr="006B624D">
              <w:rPr>
                <w:rFonts w:cs="Arial"/>
                <w:sz w:val="20"/>
                <w:szCs w:val="20"/>
              </w:rPr>
              <w:object w:dxaOrig="1980" w:dyaOrig="705" w14:anchorId="2DA325E9">
                <v:shape id="_x0000_i1028" type="#_x0000_t75" style="width:100.5pt;height:34.5pt" o:ole="">
                  <v:imagedata r:id="rId18" o:title=""/>
                </v:shape>
                <o:OLEObject Type="Embed" ProgID="PBrush" ShapeID="_x0000_i1028" DrawAspect="Content" ObjectID="_1560318195" r:id="rId19"/>
              </w:object>
            </w:r>
          </w:p>
        </w:tc>
      </w:tr>
      <w:tr w:rsidR="005A124C" w:rsidRPr="006B624D" w14:paraId="3EF46E47" w14:textId="77777777" w:rsidTr="002B2334">
        <w:tc>
          <w:tcPr>
            <w:tcW w:w="1224" w:type="pct"/>
            <w:shd w:val="clear" w:color="auto" w:fill="auto"/>
          </w:tcPr>
          <w:p w14:paraId="0B0DF643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Funkce/</w:t>
            </w:r>
          </w:p>
          <w:p w14:paraId="31AD1BAB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Business Function</w:t>
            </w:r>
          </w:p>
        </w:tc>
        <w:tc>
          <w:tcPr>
            <w:tcW w:w="2167" w:type="pct"/>
            <w:shd w:val="clear" w:color="auto" w:fill="auto"/>
          </w:tcPr>
          <w:p w14:paraId="590B32DB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Element chování, který seskupuje chování podle vybrané sady kritérií (typicky požadovaných dovedností, znalostí, zdrojů.</w:t>
            </w:r>
          </w:p>
        </w:tc>
        <w:tc>
          <w:tcPr>
            <w:tcW w:w="1609" w:type="pct"/>
            <w:shd w:val="clear" w:color="auto" w:fill="auto"/>
            <w:vAlign w:val="center"/>
          </w:tcPr>
          <w:p w14:paraId="1DAADD31" w14:textId="77777777" w:rsidR="005A124C" w:rsidRPr="006B624D" w:rsidRDefault="005A124C" w:rsidP="002B2334"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 w:rsidRPr="006B624D">
              <w:rPr>
                <w:rFonts w:cs="Arial"/>
                <w:sz w:val="20"/>
                <w:szCs w:val="20"/>
              </w:rPr>
              <w:object w:dxaOrig="1605" w:dyaOrig="735" w14:anchorId="66F22C0A">
                <v:shape id="_x0000_i1029" type="#_x0000_t75" style="width:79.5pt;height:37.5pt" o:ole="">
                  <v:imagedata r:id="rId20" o:title=""/>
                </v:shape>
                <o:OLEObject Type="Embed" ProgID="PBrush" ShapeID="_x0000_i1029" DrawAspect="Content" ObjectID="_1560318196" r:id="rId21"/>
              </w:object>
            </w:r>
          </w:p>
        </w:tc>
      </w:tr>
      <w:tr w:rsidR="005A124C" w:rsidRPr="006B624D" w14:paraId="0550CF46" w14:textId="77777777" w:rsidTr="002B2334">
        <w:tc>
          <w:tcPr>
            <w:tcW w:w="1224" w:type="pct"/>
            <w:shd w:val="clear" w:color="auto" w:fill="auto"/>
          </w:tcPr>
          <w:p w14:paraId="42376C97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Interakce/</w:t>
            </w:r>
          </w:p>
          <w:p w14:paraId="634DABAE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Business Interaction</w:t>
            </w:r>
          </w:p>
        </w:tc>
        <w:tc>
          <w:tcPr>
            <w:tcW w:w="2167" w:type="pct"/>
            <w:shd w:val="clear" w:color="auto" w:fill="auto"/>
          </w:tcPr>
          <w:p w14:paraId="35C00F59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Element chování, který popisuje chování spolupráce.</w:t>
            </w:r>
          </w:p>
        </w:tc>
        <w:tc>
          <w:tcPr>
            <w:tcW w:w="1609" w:type="pct"/>
            <w:shd w:val="clear" w:color="auto" w:fill="auto"/>
            <w:vAlign w:val="center"/>
          </w:tcPr>
          <w:p w14:paraId="24199AB5" w14:textId="77777777" w:rsidR="005A124C" w:rsidRPr="006B624D" w:rsidRDefault="005A124C" w:rsidP="002B2334"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 w:rsidRPr="006B624D">
              <w:rPr>
                <w:rFonts w:cs="Arial"/>
                <w:sz w:val="20"/>
                <w:szCs w:val="20"/>
              </w:rPr>
              <w:object w:dxaOrig="1680" w:dyaOrig="780" w14:anchorId="73907803">
                <v:shape id="_x0000_i1030" type="#_x0000_t75" style="width:79.5pt;height:34.5pt" o:ole="">
                  <v:imagedata r:id="rId22" o:title=""/>
                </v:shape>
                <o:OLEObject Type="Embed" ProgID="PBrush" ShapeID="_x0000_i1030" DrawAspect="Content" ObjectID="_1560318197" r:id="rId23"/>
              </w:object>
            </w:r>
          </w:p>
        </w:tc>
      </w:tr>
      <w:tr w:rsidR="005A124C" w:rsidRPr="006B624D" w14:paraId="089AE618" w14:textId="77777777" w:rsidTr="002B2334">
        <w:tc>
          <w:tcPr>
            <w:tcW w:w="1224" w:type="pct"/>
            <w:shd w:val="clear" w:color="auto" w:fill="auto"/>
          </w:tcPr>
          <w:p w14:paraId="082C68C8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(Byznys) služba/</w:t>
            </w:r>
          </w:p>
          <w:p w14:paraId="2ABC648C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Business Service</w:t>
            </w:r>
          </w:p>
        </w:tc>
        <w:tc>
          <w:tcPr>
            <w:tcW w:w="2167" w:type="pct"/>
            <w:shd w:val="clear" w:color="auto" w:fill="auto"/>
          </w:tcPr>
          <w:p w14:paraId="186A28ED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Byznys služba je definována jako služba, která naplňuje potřeby zákazníka (interního nebo externího vůči poskytující organizaci).</w:t>
            </w:r>
          </w:p>
        </w:tc>
        <w:tc>
          <w:tcPr>
            <w:tcW w:w="1609" w:type="pct"/>
            <w:shd w:val="clear" w:color="auto" w:fill="auto"/>
            <w:vAlign w:val="center"/>
          </w:tcPr>
          <w:p w14:paraId="3BB0CC50" w14:textId="77777777" w:rsidR="005A124C" w:rsidRPr="006B624D" w:rsidRDefault="005A124C" w:rsidP="002B2334">
            <w:pPr>
              <w:jc w:val="center"/>
              <w:rPr>
                <w:rFonts w:cs="Arial"/>
                <w:noProof/>
                <w:sz w:val="20"/>
                <w:szCs w:val="20"/>
              </w:rPr>
            </w:pPr>
            <w:r w:rsidRPr="006B624D">
              <w:rPr>
                <w:rFonts w:cs="Arial"/>
                <w:sz w:val="20"/>
                <w:szCs w:val="20"/>
              </w:rPr>
              <w:object w:dxaOrig="1440" w:dyaOrig="810" w14:anchorId="0858F903">
                <v:shape id="_x0000_i1031" type="#_x0000_t75" style="width:1in;height:44.25pt" o:ole="">
                  <v:imagedata r:id="rId24" o:title=""/>
                </v:shape>
                <o:OLEObject Type="Embed" ProgID="PBrush" ShapeID="_x0000_i1031" DrawAspect="Content" ObjectID="_1560318198" r:id="rId25"/>
              </w:object>
            </w:r>
          </w:p>
        </w:tc>
      </w:tr>
      <w:tr w:rsidR="005A124C" w:rsidRPr="006B624D" w14:paraId="112213F2" w14:textId="77777777" w:rsidTr="002B2334">
        <w:tc>
          <w:tcPr>
            <w:tcW w:w="5000" w:type="pct"/>
            <w:gridSpan w:val="3"/>
            <w:shd w:val="clear" w:color="auto" w:fill="C6D9F1" w:themeFill="text2" w:themeFillTint="33"/>
          </w:tcPr>
          <w:p w14:paraId="3979CFB5" w14:textId="77777777" w:rsidR="005A124C" w:rsidRPr="006B624D" w:rsidRDefault="005A124C" w:rsidP="002B2334">
            <w:pPr>
              <w:jc w:val="center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Elementy pasivní struktury</w:t>
            </w:r>
          </w:p>
        </w:tc>
      </w:tr>
      <w:tr w:rsidR="005A124C" w:rsidRPr="006B624D" w14:paraId="2EA2E182" w14:textId="77777777" w:rsidTr="002B2334">
        <w:tc>
          <w:tcPr>
            <w:tcW w:w="1224" w:type="pct"/>
            <w:shd w:val="clear" w:color="auto" w:fill="auto"/>
          </w:tcPr>
          <w:p w14:paraId="6363DF70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Objekt/</w:t>
            </w:r>
          </w:p>
          <w:p w14:paraId="097FB231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Business Object</w:t>
            </w:r>
          </w:p>
        </w:tc>
        <w:tc>
          <w:tcPr>
            <w:tcW w:w="2167" w:type="pct"/>
            <w:shd w:val="clear" w:color="auto" w:fill="auto"/>
          </w:tcPr>
          <w:p w14:paraId="02E3C7DD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Pasivní element, který má relevanci z předmětného pohledu.</w:t>
            </w:r>
          </w:p>
        </w:tc>
        <w:tc>
          <w:tcPr>
            <w:tcW w:w="1609" w:type="pct"/>
            <w:shd w:val="clear" w:color="auto" w:fill="auto"/>
            <w:vAlign w:val="center"/>
          </w:tcPr>
          <w:p w14:paraId="77771664" w14:textId="77777777" w:rsidR="005A124C" w:rsidRPr="006B624D" w:rsidRDefault="005A124C" w:rsidP="002B2334">
            <w:pPr>
              <w:jc w:val="center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</w:rPr>
              <w:object w:dxaOrig="1935" w:dyaOrig="675" w14:anchorId="5855AD8C">
                <v:shape id="_x0000_i1032" type="#_x0000_t75" style="width:100.5pt;height:37.5pt" o:ole="">
                  <v:imagedata r:id="rId26" o:title=""/>
                </v:shape>
                <o:OLEObject Type="Embed" ProgID="PBrush" ShapeID="_x0000_i1032" DrawAspect="Content" ObjectID="_1560318199" r:id="rId27"/>
              </w:object>
            </w:r>
          </w:p>
        </w:tc>
      </w:tr>
      <w:tr w:rsidR="005A124C" w:rsidRPr="006B624D" w14:paraId="0823A051" w14:textId="77777777" w:rsidTr="002B2334">
        <w:tc>
          <w:tcPr>
            <w:tcW w:w="1224" w:type="pct"/>
            <w:shd w:val="clear" w:color="auto" w:fill="auto"/>
          </w:tcPr>
          <w:p w14:paraId="39B20747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Kontrakt/</w:t>
            </w:r>
          </w:p>
          <w:p w14:paraId="7DCDFA78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Contract</w:t>
            </w:r>
          </w:p>
        </w:tc>
        <w:tc>
          <w:tcPr>
            <w:tcW w:w="2167" w:type="pct"/>
            <w:shd w:val="clear" w:color="auto" w:fill="auto"/>
          </w:tcPr>
          <w:p w14:paraId="620EB8F7" w14:textId="77777777" w:rsidR="005A124C" w:rsidRPr="006B624D" w:rsidRDefault="005A124C" w:rsidP="002B2334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sz w:val="20"/>
                <w:szCs w:val="20"/>
                <w:lang w:eastAsia="x-none"/>
              </w:rPr>
              <w:t>Formální nebo neformální specifikace dohody, která specifikuje práva a povinnosti spojené s produktem.</w:t>
            </w:r>
          </w:p>
        </w:tc>
        <w:tc>
          <w:tcPr>
            <w:tcW w:w="1609" w:type="pct"/>
            <w:shd w:val="clear" w:color="auto" w:fill="auto"/>
            <w:vAlign w:val="center"/>
          </w:tcPr>
          <w:p w14:paraId="69DAC0CE" w14:textId="77777777" w:rsidR="005A124C" w:rsidRPr="006B624D" w:rsidRDefault="005A124C" w:rsidP="002B2334">
            <w:pPr>
              <w:jc w:val="center"/>
              <w:rPr>
                <w:rFonts w:cs="Arial"/>
                <w:sz w:val="20"/>
                <w:szCs w:val="20"/>
                <w:lang w:eastAsia="x-none"/>
              </w:rPr>
            </w:pPr>
            <w:r w:rsidRPr="006B624D">
              <w:rPr>
                <w:rFonts w:cs="Arial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69EFBC4F" wp14:editId="2D18047B">
                  <wp:extent cx="933450" cy="476250"/>
                  <wp:effectExtent l="0" t="0" r="0" b="0"/>
                  <wp:docPr id="238" name="Obrázek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C9F21B" w14:textId="77777777" w:rsidR="005A124C" w:rsidRPr="006B624D" w:rsidRDefault="005A124C" w:rsidP="005A124C"/>
    <w:p w14:paraId="3359D5DE" w14:textId="77777777" w:rsidR="007E1DDC" w:rsidRPr="006B624D" w:rsidRDefault="007E1DDC" w:rsidP="000F545E">
      <w:pPr>
        <w:pStyle w:val="Nadpis2"/>
      </w:pPr>
      <w:bookmarkStart w:id="35" w:name="_Toc482773281"/>
      <w:bookmarkEnd w:id="19"/>
      <w:bookmarkEnd w:id="20"/>
      <w:bookmarkEnd w:id="21"/>
      <w:bookmarkEnd w:id="22"/>
      <w:bookmarkEnd w:id="23"/>
      <w:r w:rsidRPr="006B624D">
        <w:t>Architektonické principy</w:t>
      </w:r>
      <w:bookmarkEnd w:id="35"/>
    </w:p>
    <w:p w14:paraId="186E7A3F" w14:textId="77777777" w:rsidR="00E4625A" w:rsidRPr="006B624D" w:rsidRDefault="005557F5" w:rsidP="003A7DD8">
      <w:r w:rsidRPr="006B624D">
        <w:t xml:space="preserve">Cílový návrh architektury </w:t>
      </w:r>
      <w:r w:rsidR="00DB0801">
        <w:t xml:space="preserve">výměny zdravotnické dokumentace </w:t>
      </w:r>
      <w:r w:rsidRPr="006B624D">
        <w:t>je v souladu s architektonickými</w:t>
      </w:r>
      <w:r w:rsidR="00DB0801">
        <w:t xml:space="preserve"> principy resortu zdravotnictví a </w:t>
      </w:r>
      <w:r w:rsidR="00E4625A" w:rsidRPr="006B624D">
        <w:t>aplikuje násled</w:t>
      </w:r>
      <w:r w:rsidR="00B84CFA" w:rsidRPr="006B624D">
        <w:t>ující architektonické principy:</w:t>
      </w:r>
    </w:p>
    <w:p w14:paraId="61547922" w14:textId="77777777" w:rsidR="00A203BE" w:rsidRPr="006B624D" w:rsidRDefault="00A203BE" w:rsidP="00A203BE">
      <w:pPr>
        <w:pStyle w:val="Titulek"/>
        <w:keepNext/>
        <w:rPr>
          <w:sz w:val="22"/>
          <w:szCs w:val="22"/>
        </w:rPr>
      </w:pPr>
      <w:bookmarkStart w:id="36" w:name="_Toc453681258"/>
      <w:r w:rsidRPr="006B624D">
        <w:rPr>
          <w:sz w:val="22"/>
          <w:szCs w:val="22"/>
        </w:rPr>
        <w:t xml:space="preserve">Tabulka </w:t>
      </w:r>
      <w:r w:rsidRPr="006B624D">
        <w:rPr>
          <w:sz w:val="22"/>
          <w:szCs w:val="22"/>
        </w:rPr>
        <w:fldChar w:fldCharType="begin"/>
      </w:r>
      <w:r w:rsidRPr="006B624D">
        <w:rPr>
          <w:sz w:val="22"/>
          <w:szCs w:val="22"/>
        </w:rPr>
        <w:instrText xml:space="preserve"> SEQ Tabulka \* ARABIC </w:instrText>
      </w:r>
      <w:r w:rsidRPr="006B624D">
        <w:rPr>
          <w:sz w:val="22"/>
          <w:szCs w:val="22"/>
        </w:rPr>
        <w:fldChar w:fldCharType="separate"/>
      </w:r>
      <w:r w:rsidR="00075BAD">
        <w:rPr>
          <w:noProof/>
          <w:sz w:val="22"/>
          <w:szCs w:val="22"/>
        </w:rPr>
        <w:t>2</w:t>
      </w:r>
      <w:r w:rsidRPr="006B624D">
        <w:rPr>
          <w:sz w:val="22"/>
          <w:szCs w:val="22"/>
        </w:rPr>
        <w:fldChar w:fldCharType="end"/>
      </w:r>
      <w:r w:rsidRPr="006B624D">
        <w:rPr>
          <w:sz w:val="22"/>
          <w:szCs w:val="22"/>
        </w:rPr>
        <w:t xml:space="preserve"> Architektonické principy</w:t>
      </w:r>
      <w:bookmarkEnd w:id="36"/>
    </w:p>
    <w:tbl>
      <w:tblPr>
        <w:tblStyle w:val="GridTable4-Accent31"/>
        <w:tblW w:w="0" w:type="auto"/>
        <w:tblLook w:val="04A0" w:firstRow="1" w:lastRow="0" w:firstColumn="1" w:lastColumn="0" w:noHBand="0" w:noVBand="1"/>
      </w:tblPr>
      <w:tblGrid>
        <w:gridCol w:w="823"/>
        <w:gridCol w:w="8131"/>
      </w:tblGrid>
      <w:tr w:rsidR="00180C4C" w:rsidRPr="006B624D" w14:paraId="1DFACAEC" w14:textId="77777777" w:rsidTr="008425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00B7FAAD" w14:textId="77777777" w:rsidR="00180C4C" w:rsidRPr="006B624D" w:rsidRDefault="003C6D22" w:rsidP="00E4625A">
            <w:pPr>
              <w:rPr>
                <w:rFonts w:cs="Arial"/>
                <w:b w:val="0"/>
                <w:szCs w:val="22"/>
              </w:rPr>
            </w:pPr>
            <w:r w:rsidRPr="006B624D">
              <w:rPr>
                <w:rFonts w:cs="Arial"/>
                <w:b w:val="0"/>
                <w:szCs w:val="22"/>
              </w:rPr>
              <w:t xml:space="preserve">ID </w:t>
            </w:r>
          </w:p>
        </w:tc>
        <w:tc>
          <w:tcPr>
            <w:tcW w:w="8131" w:type="dxa"/>
          </w:tcPr>
          <w:p w14:paraId="2D1872D9" w14:textId="77777777" w:rsidR="00180C4C" w:rsidRPr="006B624D" w:rsidRDefault="003C6D22" w:rsidP="004406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/>
                <w:szCs w:val="22"/>
                <w:lang w:eastAsia="cs-CZ"/>
              </w:rPr>
            </w:pPr>
            <w:r w:rsidRPr="006B624D">
              <w:rPr>
                <w:rFonts w:cs="Arial"/>
                <w:b w:val="0"/>
                <w:szCs w:val="22"/>
              </w:rPr>
              <w:t>Princip</w:t>
            </w:r>
          </w:p>
        </w:tc>
      </w:tr>
      <w:tr w:rsidR="003C6D22" w:rsidRPr="006B624D" w14:paraId="50C76B4C" w14:textId="77777777" w:rsidTr="003C6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394787C7" w14:textId="77777777" w:rsidR="003C6D22" w:rsidRPr="006B624D" w:rsidRDefault="003C6D22" w:rsidP="003C6D22">
            <w:pPr>
              <w:rPr>
                <w:rFonts w:cs="Arial"/>
                <w:b w:val="0"/>
                <w:szCs w:val="22"/>
              </w:rPr>
            </w:pPr>
            <w:r w:rsidRPr="006B624D">
              <w:rPr>
                <w:rFonts w:cs="Arial"/>
                <w:b w:val="0"/>
                <w:szCs w:val="22"/>
              </w:rPr>
              <w:t>P1</w:t>
            </w:r>
          </w:p>
        </w:tc>
        <w:tc>
          <w:tcPr>
            <w:tcW w:w="8131" w:type="dxa"/>
          </w:tcPr>
          <w:p w14:paraId="0830BCCB" w14:textId="1FF89879" w:rsidR="003C6D22" w:rsidRPr="006B624D" w:rsidRDefault="003C6D22" w:rsidP="00FB5E4D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eastAsia="cs-CZ"/>
              </w:rPr>
            </w:pPr>
            <w:r w:rsidRPr="006B624D">
              <w:rPr>
                <w:rFonts w:cs="Arial"/>
                <w:color w:val="000000"/>
                <w:szCs w:val="22"/>
                <w:lang w:eastAsia="cs-CZ"/>
              </w:rPr>
              <w:t xml:space="preserve">Princip odpovědnosti poskytovatele zdravotních služeb za vedení zdravotnické dokumentace jím vytvořené </w:t>
            </w:r>
            <w:r w:rsidR="00FB5E4D">
              <w:rPr>
                <w:rFonts w:cs="Arial"/>
                <w:color w:val="000000"/>
                <w:szCs w:val="22"/>
                <w:lang w:eastAsia="cs-CZ"/>
              </w:rPr>
              <w:t xml:space="preserve">a podepsané </w:t>
            </w:r>
            <w:r w:rsidRPr="006B624D">
              <w:rPr>
                <w:rFonts w:cs="Arial"/>
                <w:color w:val="000000"/>
                <w:szCs w:val="22"/>
                <w:lang w:eastAsia="cs-CZ"/>
              </w:rPr>
              <w:t>(status quo</w:t>
            </w:r>
            <w:r w:rsidR="00E65679" w:rsidRPr="006B624D">
              <w:rPr>
                <w:rFonts w:cs="Arial"/>
                <w:color w:val="000000"/>
                <w:szCs w:val="22"/>
                <w:lang w:eastAsia="cs-CZ"/>
              </w:rPr>
              <w:t>)</w:t>
            </w:r>
          </w:p>
        </w:tc>
      </w:tr>
      <w:tr w:rsidR="003C6D22" w:rsidRPr="006B624D" w14:paraId="451E2BEB" w14:textId="77777777" w:rsidTr="003C6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0D6C1B41" w14:textId="77777777" w:rsidR="003C6D22" w:rsidRPr="006B624D" w:rsidRDefault="003C6D22" w:rsidP="003C6D22">
            <w:pPr>
              <w:rPr>
                <w:rFonts w:cs="Arial"/>
                <w:b w:val="0"/>
                <w:szCs w:val="22"/>
              </w:rPr>
            </w:pPr>
            <w:r w:rsidRPr="006B624D">
              <w:rPr>
                <w:rFonts w:cs="Arial"/>
                <w:b w:val="0"/>
                <w:szCs w:val="22"/>
              </w:rPr>
              <w:t>P2</w:t>
            </w:r>
          </w:p>
        </w:tc>
        <w:tc>
          <w:tcPr>
            <w:tcW w:w="8131" w:type="dxa"/>
          </w:tcPr>
          <w:p w14:paraId="075E3B86" w14:textId="77777777" w:rsidR="003C6D22" w:rsidRPr="006B624D" w:rsidRDefault="003C6D22" w:rsidP="003C6D2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eastAsia="cs-CZ"/>
              </w:rPr>
            </w:pPr>
            <w:r w:rsidRPr="006B624D">
              <w:rPr>
                <w:rFonts w:cs="Arial"/>
                <w:color w:val="000000"/>
                <w:szCs w:val="22"/>
                <w:lang w:eastAsia="cs-CZ"/>
              </w:rPr>
              <w:t>Princip svobodného přístupu občana k zdravotnické dokumentaci o něm vedené</w:t>
            </w:r>
          </w:p>
        </w:tc>
      </w:tr>
      <w:tr w:rsidR="003C6D22" w:rsidRPr="006B624D" w14:paraId="321C90F8" w14:textId="77777777" w:rsidTr="003C6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31879E9A" w14:textId="77777777" w:rsidR="003C6D22" w:rsidRPr="006B624D" w:rsidRDefault="003C6D22" w:rsidP="003C6D22">
            <w:pPr>
              <w:rPr>
                <w:rFonts w:cs="Arial"/>
                <w:b w:val="0"/>
                <w:szCs w:val="22"/>
              </w:rPr>
            </w:pPr>
            <w:r w:rsidRPr="006B624D">
              <w:rPr>
                <w:rFonts w:cs="Arial"/>
                <w:b w:val="0"/>
                <w:szCs w:val="22"/>
              </w:rPr>
              <w:t>P3</w:t>
            </w:r>
          </w:p>
        </w:tc>
        <w:tc>
          <w:tcPr>
            <w:tcW w:w="8131" w:type="dxa"/>
          </w:tcPr>
          <w:p w14:paraId="3ADC57AE" w14:textId="77777777" w:rsidR="003C6D22" w:rsidRPr="006B624D" w:rsidRDefault="003C6D22" w:rsidP="003C6D2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eastAsia="cs-CZ"/>
              </w:rPr>
            </w:pPr>
            <w:r w:rsidRPr="006B624D">
              <w:rPr>
                <w:rFonts w:cs="Arial"/>
                <w:color w:val="000000"/>
                <w:szCs w:val="22"/>
                <w:lang w:eastAsia="cs-CZ"/>
              </w:rPr>
              <w:t>Princip rovnocennosti listinné a elektronické podoby zdravotnické dokumentace – práva a povinnosti jsou stejné pro obě podoby</w:t>
            </w:r>
          </w:p>
        </w:tc>
      </w:tr>
      <w:tr w:rsidR="003C6D22" w:rsidRPr="006B624D" w14:paraId="623653FB" w14:textId="77777777" w:rsidTr="003C6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0CF23D02" w14:textId="77777777" w:rsidR="003C6D22" w:rsidRPr="006B624D" w:rsidRDefault="003C6D22" w:rsidP="003C6D22">
            <w:pPr>
              <w:rPr>
                <w:rFonts w:cs="Arial"/>
                <w:b w:val="0"/>
                <w:szCs w:val="22"/>
              </w:rPr>
            </w:pPr>
            <w:r w:rsidRPr="006B624D">
              <w:rPr>
                <w:rFonts w:cs="Arial"/>
                <w:b w:val="0"/>
                <w:szCs w:val="22"/>
              </w:rPr>
              <w:t>P4</w:t>
            </w:r>
          </w:p>
        </w:tc>
        <w:tc>
          <w:tcPr>
            <w:tcW w:w="8131" w:type="dxa"/>
          </w:tcPr>
          <w:p w14:paraId="441B3112" w14:textId="77777777" w:rsidR="003C6D22" w:rsidRPr="006B624D" w:rsidRDefault="003C6D22" w:rsidP="003C6D2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eastAsia="cs-CZ"/>
              </w:rPr>
            </w:pPr>
            <w:r w:rsidRPr="006B624D">
              <w:rPr>
                <w:rFonts w:cs="Arial"/>
                <w:color w:val="000000"/>
                <w:szCs w:val="22"/>
                <w:lang w:eastAsia="cs-CZ"/>
              </w:rPr>
              <w:t>Princip svobodné volby občana rozhodnout o sdílení/nesdílení jeho zdravotnické dokumentace elektronickým způsobem</w:t>
            </w:r>
            <w:r w:rsidR="007919F0">
              <w:rPr>
                <w:rFonts w:cs="Arial"/>
                <w:color w:val="000000"/>
                <w:szCs w:val="22"/>
                <w:lang w:eastAsia="cs-CZ"/>
              </w:rPr>
              <w:t xml:space="preserve"> (nad rámec stanovený zákonem)</w:t>
            </w:r>
          </w:p>
        </w:tc>
      </w:tr>
      <w:tr w:rsidR="003C6D22" w:rsidRPr="006B624D" w14:paraId="008D33E6" w14:textId="77777777" w:rsidTr="003C6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5940B938" w14:textId="77777777" w:rsidR="003C6D22" w:rsidRPr="006B624D" w:rsidRDefault="003C6D22" w:rsidP="003C6D22">
            <w:pPr>
              <w:rPr>
                <w:rFonts w:cs="Arial"/>
                <w:b w:val="0"/>
                <w:szCs w:val="22"/>
              </w:rPr>
            </w:pPr>
            <w:r w:rsidRPr="006B624D">
              <w:rPr>
                <w:rFonts w:cs="Arial"/>
                <w:b w:val="0"/>
                <w:szCs w:val="22"/>
              </w:rPr>
              <w:t>P5</w:t>
            </w:r>
          </w:p>
        </w:tc>
        <w:tc>
          <w:tcPr>
            <w:tcW w:w="8131" w:type="dxa"/>
          </w:tcPr>
          <w:p w14:paraId="230E8EE9" w14:textId="77777777" w:rsidR="003C6D22" w:rsidRPr="006B624D" w:rsidRDefault="003C6D22" w:rsidP="003C6D2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eastAsia="cs-CZ"/>
              </w:rPr>
            </w:pPr>
            <w:r w:rsidRPr="006B624D">
              <w:rPr>
                <w:rFonts w:cs="Arial"/>
                <w:color w:val="000000"/>
                <w:szCs w:val="22"/>
                <w:lang w:eastAsia="cs-CZ"/>
              </w:rPr>
              <w:t>Princip svobodné volby občana rozhodnout o vedení/nevedení jeho elektronických zdravotnických záznamů</w:t>
            </w:r>
            <w:r w:rsidR="007919F0">
              <w:rPr>
                <w:rFonts w:cs="Arial"/>
                <w:color w:val="000000"/>
                <w:szCs w:val="22"/>
                <w:lang w:eastAsia="cs-CZ"/>
              </w:rPr>
              <w:t xml:space="preserve"> (EHR)</w:t>
            </w:r>
          </w:p>
        </w:tc>
      </w:tr>
      <w:tr w:rsidR="003C6D22" w:rsidRPr="006B624D" w14:paraId="094F9311" w14:textId="77777777" w:rsidTr="003C6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440CBB52" w14:textId="77777777" w:rsidR="003C6D22" w:rsidRPr="006B624D" w:rsidRDefault="003C6D22" w:rsidP="003C6D22">
            <w:pPr>
              <w:rPr>
                <w:rFonts w:cs="Arial"/>
                <w:b w:val="0"/>
                <w:szCs w:val="22"/>
              </w:rPr>
            </w:pPr>
            <w:r w:rsidRPr="006B624D">
              <w:rPr>
                <w:rFonts w:cs="Arial"/>
                <w:b w:val="0"/>
                <w:szCs w:val="22"/>
              </w:rPr>
              <w:t>P6</w:t>
            </w:r>
          </w:p>
        </w:tc>
        <w:tc>
          <w:tcPr>
            <w:tcW w:w="8131" w:type="dxa"/>
          </w:tcPr>
          <w:p w14:paraId="377B1E8B" w14:textId="77777777" w:rsidR="003C6D22" w:rsidRPr="006B624D" w:rsidRDefault="003C6D22" w:rsidP="003C6D2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eastAsia="cs-CZ"/>
              </w:rPr>
            </w:pPr>
            <w:r w:rsidRPr="006B624D">
              <w:rPr>
                <w:rFonts w:cs="Arial"/>
                <w:color w:val="000000"/>
                <w:szCs w:val="22"/>
                <w:lang w:eastAsia="cs-CZ"/>
              </w:rPr>
              <w:t>Princip svobodné volby občana zpřístupnit jeho zdravotnickou dokumentaci a elektronické zdravotní záznamy třetí osobě, jako nástroj pro podporu vztahů pacient – rodina – komunita</w:t>
            </w:r>
          </w:p>
        </w:tc>
      </w:tr>
      <w:tr w:rsidR="003C6D22" w:rsidRPr="006B624D" w14:paraId="436EFDD5" w14:textId="77777777" w:rsidTr="003C6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4CC99B1D" w14:textId="77777777" w:rsidR="003C6D22" w:rsidRPr="006B624D" w:rsidRDefault="003C6D22" w:rsidP="003C6D22">
            <w:pPr>
              <w:rPr>
                <w:rFonts w:cs="Arial"/>
                <w:b w:val="0"/>
                <w:szCs w:val="22"/>
              </w:rPr>
            </w:pPr>
            <w:r w:rsidRPr="006B624D">
              <w:rPr>
                <w:rFonts w:cs="Arial"/>
                <w:b w:val="0"/>
                <w:szCs w:val="22"/>
              </w:rPr>
              <w:t>P7</w:t>
            </w:r>
          </w:p>
        </w:tc>
        <w:tc>
          <w:tcPr>
            <w:tcW w:w="8131" w:type="dxa"/>
          </w:tcPr>
          <w:p w14:paraId="6D507A41" w14:textId="77777777" w:rsidR="003C6D22" w:rsidRPr="006B624D" w:rsidRDefault="003C6D22" w:rsidP="003C6D2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eastAsia="cs-CZ"/>
              </w:rPr>
            </w:pPr>
            <w:r w:rsidRPr="006B624D">
              <w:rPr>
                <w:rFonts w:cs="Arial"/>
                <w:color w:val="000000"/>
                <w:szCs w:val="22"/>
                <w:lang w:eastAsia="cs-CZ"/>
              </w:rPr>
              <w:t>Princip velmi postupného a velmi dlouhodobého přechodu od současné textově orientované ZD k strukturovanému elektronickému zdravotnímu záznamu (nevyžaduje žádný big bang, stát si reguluje rychlost)</w:t>
            </w:r>
          </w:p>
        </w:tc>
      </w:tr>
      <w:tr w:rsidR="003C6D22" w:rsidRPr="006B624D" w14:paraId="17B20BE9" w14:textId="77777777" w:rsidTr="003C6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140CB5B7" w14:textId="77777777" w:rsidR="003C6D22" w:rsidRPr="006B624D" w:rsidRDefault="003C6D22" w:rsidP="003C6D22">
            <w:pPr>
              <w:rPr>
                <w:rFonts w:cs="Arial"/>
                <w:b w:val="0"/>
                <w:szCs w:val="22"/>
              </w:rPr>
            </w:pPr>
            <w:r w:rsidRPr="006B624D">
              <w:rPr>
                <w:rFonts w:cs="Arial"/>
                <w:b w:val="0"/>
                <w:szCs w:val="22"/>
              </w:rPr>
              <w:t>P8</w:t>
            </w:r>
          </w:p>
        </w:tc>
        <w:tc>
          <w:tcPr>
            <w:tcW w:w="8131" w:type="dxa"/>
          </w:tcPr>
          <w:p w14:paraId="46A3DF15" w14:textId="77777777" w:rsidR="003C6D22" w:rsidRPr="006B624D" w:rsidRDefault="003C6D22" w:rsidP="003C6D2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eastAsia="cs-CZ"/>
              </w:rPr>
            </w:pPr>
            <w:r w:rsidRPr="006B624D">
              <w:rPr>
                <w:rFonts w:cs="Arial"/>
                <w:color w:val="000000"/>
                <w:szCs w:val="22"/>
                <w:lang w:eastAsia="cs-CZ"/>
              </w:rPr>
              <w:t>Princip zaručené důvěryhodnosti sdílené informace pro oprávněnou osobu</w:t>
            </w:r>
          </w:p>
        </w:tc>
      </w:tr>
      <w:tr w:rsidR="003C6D22" w:rsidRPr="006B624D" w14:paraId="270C817F" w14:textId="77777777" w:rsidTr="003C6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247FB6F9" w14:textId="77777777" w:rsidR="003C6D22" w:rsidRPr="006B624D" w:rsidRDefault="003C6D22" w:rsidP="003C6D22">
            <w:pPr>
              <w:rPr>
                <w:rFonts w:cs="Arial"/>
                <w:b w:val="0"/>
                <w:szCs w:val="22"/>
              </w:rPr>
            </w:pPr>
            <w:r w:rsidRPr="006B624D">
              <w:rPr>
                <w:rFonts w:cs="Arial"/>
                <w:b w:val="0"/>
                <w:szCs w:val="22"/>
              </w:rPr>
              <w:t>P9</w:t>
            </w:r>
          </w:p>
        </w:tc>
        <w:tc>
          <w:tcPr>
            <w:tcW w:w="8131" w:type="dxa"/>
          </w:tcPr>
          <w:p w14:paraId="529B3351" w14:textId="77777777" w:rsidR="003C6D22" w:rsidRPr="006B624D" w:rsidRDefault="003C6D22" w:rsidP="003C6D2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eastAsia="cs-CZ"/>
              </w:rPr>
            </w:pPr>
            <w:r w:rsidRPr="006B624D">
              <w:rPr>
                <w:rFonts w:cs="Arial"/>
                <w:color w:val="000000"/>
                <w:szCs w:val="22"/>
                <w:lang w:eastAsia="cs-CZ"/>
              </w:rPr>
              <w:t>Princip důvěry uživatele v bezpečnost (nezneužitelnost) prostředí systému</w:t>
            </w:r>
          </w:p>
        </w:tc>
      </w:tr>
      <w:tr w:rsidR="003C6D22" w:rsidRPr="006B624D" w14:paraId="1AC5596E" w14:textId="77777777" w:rsidTr="003C6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25D09B29" w14:textId="77777777" w:rsidR="003C6D22" w:rsidRPr="006B624D" w:rsidRDefault="003C6D22" w:rsidP="003C6D22">
            <w:pPr>
              <w:rPr>
                <w:rFonts w:cs="Arial"/>
                <w:b w:val="0"/>
                <w:szCs w:val="22"/>
              </w:rPr>
            </w:pPr>
            <w:r w:rsidRPr="006B624D">
              <w:rPr>
                <w:rFonts w:cs="Arial"/>
                <w:b w:val="0"/>
                <w:szCs w:val="22"/>
              </w:rPr>
              <w:t>P10</w:t>
            </w:r>
          </w:p>
        </w:tc>
        <w:tc>
          <w:tcPr>
            <w:tcW w:w="8131" w:type="dxa"/>
          </w:tcPr>
          <w:p w14:paraId="4EDD4C4F" w14:textId="77777777" w:rsidR="003C6D22" w:rsidRPr="006B624D" w:rsidRDefault="003C6D22" w:rsidP="003C6D2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eastAsia="cs-CZ"/>
              </w:rPr>
            </w:pPr>
            <w:r w:rsidRPr="006B624D">
              <w:rPr>
                <w:rFonts w:cs="Arial"/>
                <w:color w:val="000000"/>
                <w:szCs w:val="22"/>
                <w:lang w:eastAsia="cs-CZ"/>
              </w:rPr>
              <w:t>Princip dostupnosti sdílené informace pro oprávněnou osobu v reálném času</w:t>
            </w:r>
          </w:p>
        </w:tc>
      </w:tr>
      <w:tr w:rsidR="003C6D22" w:rsidRPr="006B624D" w14:paraId="44D76D2C" w14:textId="77777777" w:rsidTr="003C6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20048590" w14:textId="77777777" w:rsidR="003C6D22" w:rsidRPr="006B624D" w:rsidRDefault="003C6D22" w:rsidP="003C6D22">
            <w:pPr>
              <w:rPr>
                <w:rFonts w:cs="Arial"/>
                <w:b w:val="0"/>
                <w:szCs w:val="22"/>
              </w:rPr>
            </w:pPr>
            <w:r w:rsidRPr="006B624D">
              <w:rPr>
                <w:rFonts w:cs="Arial"/>
                <w:b w:val="0"/>
                <w:szCs w:val="22"/>
              </w:rPr>
              <w:t>P11</w:t>
            </w:r>
          </w:p>
        </w:tc>
        <w:tc>
          <w:tcPr>
            <w:tcW w:w="8131" w:type="dxa"/>
          </w:tcPr>
          <w:p w14:paraId="6884AC6B" w14:textId="39901F3B" w:rsidR="003C6D22" w:rsidRPr="006B624D" w:rsidRDefault="003C6D22" w:rsidP="003C6D2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eastAsia="cs-CZ"/>
              </w:rPr>
            </w:pPr>
            <w:r w:rsidRPr="006B624D">
              <w:rPr>
                <w:rFonts w:cs="Arial"/>
                <w:color w:val="000000"/>
                <w:szCs w:val="22"/>
                <w:lang w:eastAsia="cs-CZ"/>
              </w:rPr>
              <w:t>Princip minimalizace legislativních změn</w:t>
            </w:r>
            <w:r w:rsidR="000F29D2">
              <w:rPr>
                <w:rFonts w:cs="Arial"/>
                <w:color w:val="000000"/>
                <w:szCs w:val="22"/>
                <w:lang w:eastAsia="cs-CZ"/>
              </w:rPr>
              <w:t>, případně konsolidace legislativního rámce</w:t>
            </w:r>
          </w:p>
        </w:tc>
      </w:tr>
      <w:tr w:rsidR="003C6D22" w:rsidRPr="006B624D" w14:paraId="3C463980" w14:textId="77777777" w:rsidTr="003C6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178404D5" w14:textId="77777777" w:rsidR="003C6D22" w:rsidRPr="006B624D" w:rsidRDefault="003C6D22" w:rsidP="003C6D22">
            <w:pPr>
              <w:rPr>
                <w:rFonts w:cs="Arial"/>
                <w:b w:val="0"/>
                <w:szCs w:val="22"/>
              </w:rPr>
            </w:pPr>
            <w:r w:rsidRPr="006B624D">
              <w:rPr>
                <w:rFonts w:cs="Arial"/>
                <w:b w:val="0"/>
                <w:szCs w:val="22"/>
              </w:rPr>
              <w:t>P12</w:t>
            </w:r>
          </w:p>
        </w:tc>
        <w:tc>
          <w:tcPr>
            <w:tcW w:w="8131" w:type="dxa"/>
          </w:tcPr>
          <w:p w14:paraId="3EBA1CAC" w14:textId="77777777" w:rsidR="003C6D22" w:rsidRPr="006B624D" w:rsidRDefault="003C6D22" w:rsidP="003C6D2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eastAsia="cs-CZ"/>
              </w:rPr>
            </w:pPr>
            <w:r w:rsidRPr="006B624D">
              <w:rPr>
                <w:rFonts w:cs="Arial"/>
                <w:color w:val="000000"/>
                <w:szCs w:val="22"/>
                <w:lang w:eastAsia="cs-CZ"/>
              </w:rPr>
              <w:t>Princip maximálního využití stávajících sdílených služeb</w:t>
            </w:r>
          </w:p>
          <w:p w14:paraId="04EABC4B" w14:textId="77777777" w:rsidR="003C6D22" w:rsidRPr="006B624D" w:rsidRDefault="003C6D22" w:rsidP="003C6D2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eastAsia="cs-CZ"/>
              </w:rPr>
            </w:pPr>
            <w:r w:rsidRPr="006B624D">
              <w:rPr>
                <w:rFonts w:cs="Arial"/>
                <w:color w:val="000000"/>
                <w:szCs w:val="22"/>
                <w:lang w:eastAsia="cs-CZ"/>
              </w:rPr>
              <w:t>Preferování využívání stávajících sdílených služeb oproti budování nových jednoúčelových služeb</w:t>
            </w:r>
          </w:p>
        </w:tc>
      </w:tr>
      <w:tr w:rsidR="003C6D22" w:rsidRPr="006B624D" w14:paraId="46BBE39C" w14:textId="77777777" w:rsidTr="003C6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6D18BC70" w14:textId="77777777" w:rsidR="003C6D22" w:rsidRPr="006B624D" w:rsidRDefault="003C6D22" w:rsidP="003C6D22">
            <w:pPr>
              <w:rPr>
                <w:rFonts w:cs="Arial"/>
                <w:b w:val="0"/>
                <w:szCs w:val="22"/>
              </w:rPr>
            </w:pPr>
            <w:r w:rsidRPr="006B624D">
              <w:rPr>
                <w:rFonts w:cs="Arial"/>
                <w:b w:val="0"/>
                <w:szCs w:val="22"/>
              </w:rPr>
              <w:t>P13</w:t>
            </w:r>
          </w:p>
        </w:tc>
        <w:tc>
          <w:tcPr>
            <w:tcW w:w="8131" w:type="dxa"/>
          </w:tcPr>
          <w:p w14:paraId="690205D4" w14:textId="77777777" w:rsidR="003C6D22" w:rsidRPr="006B624D" w:rsidRDefault="003C6D22" w:rsidP="003C6D2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eastAsia="cs-CZ"/>
              </w:rPr>
            </w:pPr>
            <w:r w:rsidRPr="006B624D">
              <w:rPr>
                <w:rFonts w:cs="Arial"/>
                <w:color w:val="000000"/>
                <w:szCs w:val="22"/>
                <w:lang w:eastAsia="cs-CZ"/>
              </w:rPr>
              <w:t>Čtyřvrstvá architektura VS</w:t>
            </w:r>
          </w:p>
          <w:p w14:paraId="0DA67AA6" w14:textId="77777777" w:rsidR="003C6D22" w:rsidRPr="006B624D" w:rsidRDefault="003C6D22" w:rsidP="003C6D2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eastAsia="cs-CZ"/>
              </w:rPr>
            </w:pPr>
            <w:r w:rsidRPr="006B624D">
              <w:rPr>
                <w:rFonts w:cs="Arial"/>
                <w:color w:val="000000"/>
                <w:szCs w:val="22"/>
                <w:lang w:eastAsia="cs-CZ"/>
              </w:rPr>
              <w:t>Princip čtyřvrstvé architektury veřejné správy (služby, informační systémy, technologická infrastruktura, komunikační infrastruktura) + další domény architektury</w:t>
            </w:r>
          </w:p>
        </w:tc>
      </w:tr>
      <w:tr w:rsidR="003C6D22" w:rsidRPr="006B624D" w14:paraId="678FE2A0" w14:textId="77777777" w:rsidTr="003C6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31179F14" w14:textId="77777777" w:rsidR="003C6D22" w:rsidRPr="006B624D" w:rsidRDefault="003C6D22" w:rsidP="003C6D22">
            <w:pPr>
              <w:rPr>
                <w:rFonts w:cs="Arial"/>
                <w:b w:val="0"/>
                <w:szCs w:val="22"/>
              </w:rPr>
            </w:pPr>
            <w:r w:rsidRPr="006B624D">
              <w:rPr>
                <w:rFonts w:cs="Arial"/>
                <w:b w:val="0"/>
                <w:szCs w:val="22"/>
              </w:rPr>
              <w:t>P14</w:t>
            </w:r>
          </w:p>
        </w:tc>
        <w:tc>
          <w:tcPr>
            <w:tcW w:w="8131" w:type="dxa"/>
          </w:tcPr>
          <w:p w14:paraId="723EA013" w14:textId="77777777" w:rsidR="003C6D22" w:rsidRPr="006B624D" w:rsidRDefault="003C6D22" w:rsidP="003C6D22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  <w:lang w:eastAsia="cs-CZ"/>
              </w:rPr>
            </w:pPr>
            <w:r w:rsidRPr="006B624D">
              <w:rPr>
                <w:rFonts w:cs="Arial"/>
                <w:color w:val="000000"/>
                <w:szCs w:val="22"/>
                <w:lang w:eastAsia="cs-CZ"/>
              </w:rPr>
              <w:t>Od izolovaných výpočetních systémů ke sdíleným ICT službám</w:t>
            </w:r>
          </w:p>
        </w:tc>
      </w:tr>
      <w:tr w:rsidR="003C6D22" w:rsidRPr="006B624D" w14:paraId="7CB39E2F" w14:textId="77777777" w:rsidTr="003C6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15F5F95B" w14:textId="77777777" w:rsidR="003C6D22" w:rsidRPr="006B624D" w:rsidRDefault="003C6D22" w:rsidP="003C6D22">
            <w:pPr>
              <w:rPr>
                <w:rFonts w:cs="Arial"/>
                <w:b w:val="0"/>
                <w:szCs w:val="22"/>
              </w:rPr>
            </w:pPr>
            <w:r w:rsidRPr="006B624D">
              <w:rPr>
                <w:rFonts w:cs="Arial"/>
                <w:b w:val="0"/>
                <w:szCs w:val="22"/>
              </w:rPr>
              <w:t>P15</w:t>
            </w:r>
          </w:p>
        </w:tc>
        <w:tc>
          <w:tcPr>
            <w:tcW w:w="8131" w:type="dxa"/>
          </w:tcPr>
          <w:p w14:paraId="186BDABF" w14:textId="77777777" w:rsidR="003C6D22" w:rsidRPr="006B624D" w:rsidRDefault="003C6D22" w:rsidP="003C6D22">
            <w:pPr>
              <w:pStyle w:val="Zkladntext"/>
              <w:numPr>
                <w:ilvl w:val="0"/>
                <w:numId w:val="0"/>
              </w:numPr>
              <w:spacing w:before="40" w:after="4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624D">
              <w:rPr>
                <w:sz w:val="22"/>
                <w:szCs w:val="22"/>
              </w:rPr>
              <w:t>Stát nebude ukládat více dat, než je nezbytně nutné pro korektní a zaručenou výměnu dat mezi subjekty</w:t>
            </w:r>
          </w:p>
        </w:tc>
      </w:tr>
      <w:tr w:rsidR="003C6D22" w:rsidRPr="006B624D" w14:paraId="3E646074" w14:textId="77777777" w:rsidTr="003C6D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dxa"/>
          </w:tcPr>
          <w:p w14:paraId="11C8783F" w14:textId="77777777" w:rsidR="003C6D22" w:rsidRPr="006B624D" w:rsidRDefault="003C6D22" w:rsidP="003C6D22">
            <w:pPr>
              <w:rPr>
                <w:rFonts w:cs="Arial"/>
                <w:b w:val="0"/>
                <w:szCs w:val="22"/>
              </w:rPr>
            </w:pPr>
            <w:r w:rsidRPr="006B624D">
              <w:rPr>
                <w:rFonts w:cs="Arial"/>
                <w:b w:val="0"/>
                <w:szCs w:val="22"/>
              </w:rPr>
              <w:t>P16</w:t>
            </w:r>
          </w:p>
        </w:tc>
        <w:tc>
          <w:tcPr>
            <w:tcW w:w="8131" w:type="dxa"/>
          </w:tcPr>
          <w:p w14:paraId="52B9D670" w14:textId="77777777" w:rsidR="003C6D22" w:rsidRPr="006B624D" w:rsidRDefault="003C6D22" w:rsidP="003C6D22">
            <w:pPr>
              <w:pStyle w:val="Zkladntext"/>
              <w:numPr>
                <w:ilvl w:val="0"/>
                <w:numId w:val="0"/>
              </w:numPr>
              <w:spacing w:before="40" w:after="40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624D">
              <w:rPr>
                <w:sz w:val="22"/>
                <w:szCs w:val="22"/>
              </w:rPr>
              <w:t>V případě, že je nutnost uložit dokument, který obsahuje osobní údaje, bude použit princip nemožnosti otevření dokumentu pro třetí osobu, tj. i pro administrátory IT</w:t>
            </w:r>
          </w:p>
        </w:tc>
      </w:tr>
    </w:tbl>
    <w:p w14:paraId="2BD50CD8" w14:textId="1884CAC4" w:rsidR="007B6367" w:rsidRDefault="007B6367" w:rsidP="00810162"/>
    <w:p w14:paraId="39638CF5" w14:textId="77777777" w:rsidR="007B6367" w:rsidRDefault="007B6367">
      <w:pPr>
        <w:overflowPunct/>
        <w:autoSpaceDE/>
        <w:autoSpaceDN/>
        <w:adjustRightInd/>
        <w:spacing w:after="200" w:line="276" w:lineRule="auto"/>
        <w:jc w:val="left"/>
        <w:textAlignment w:val="auto"/>
      </w:pPr>
      <w:r>
        <w:br w:type="page"/>
      </w:r>
    </w:p>
    <w:p w14:paraId="275A97FB" w14:textId="77777777" w:rsidR="00534086" w:rsidRDefault="00534086" w:rsidP="000F545E">
      <w:pPr>
        <w:pStyle w:val="Nadpis2"/>
      </w:pPr>
      <w:bookmarkStart w:id="37" w:name="_Toc482773282"/>
      <w:r w:rsidRPr="001625DE">
        <w:t xml:space="preserve">Architektonický rámec </w:t>
      </w:r>
      <w:r>
        <w:t>systému V</w:t>
      </w:r>
      <w:r w:rsidRPr="001625DE">
        <w:t>ým</w:t>
      </w:r>
      <w:r>
        <w:t>ěny</w:t>
      </w:r>
      <w:r w:rsidRPr="001625DE">
        <w:t xml:space="preserve"> a sdílení </w:t>
      </w:r>
      <w:r>
        <w:t>ZD/EHR/PHR</w:t>
      </w:r>
      <w:bookmarkEnd w:id="37"/>
    </w:p>
    <w:p w14:paraId="59854608" w14:textId="77777777" w:rsidR="00C73F5B" w:rsidRPr="00C73F5B" w:rsidRDefault="00C73F5B" w:rsidP="00C73F5B">
      <w:pPr>
        <w:pStyle w:val="Nadpis3"/>
        <w:rPr>
          <w:b w:val="0"/>
        </w:rPr>
      </w:pPr>
      <w:bookmarkStart w:id="38" w:name="_Toc482773283"/>
      <w:r w:rsidRPr="00C73F5B">
        <w:rPr>
          <w:b w:val="0"/>
        </w:rPr>
        <w:t>Specifikace jednotlivých rolí v systému výměny zdravotnické dokumentace.</w:t>
      </w:r>
      <w:bookmarkEnd w:id="38"/>
    </w:p>
    <w:p w14:paraId="68DC968B" w14:textId="77777777" w:rsidR="00534086" w:rsidRPr="001625DE" w:rsidRDefault="00534086" w:rsidP="002025F4">
      <w:r w:rsidRPr="001625DE">
        <w:t>Diagram zobrazuje vztah čtyř základních rolí cílové architektury pro výměnu a sdílení zdravotn</w:t>
      </w:r>
      <w:r w:rsidR="00960EF2">
        <w:t>ické</w:t>
      </w:r>
      <w:r w:rsidRPr="001625DE">
        <w:t xml:space="preserve"> dokumentace</w:t>
      </w:r>
      <w:r w:rsidR="00960EF2">
        <w:t>, resp. zdravotních záznamů</w:t>
      </w:r>
      <w:r w:rsidRPr="001625DE">
        <w:t>:</w:t>
      </w:r>
    </w:p>
    <w:p w14:paraId="71883313" w14:textId="77777777" w:rsidR="00534086" w:rsidRPr="00453D6D" w:rsidRDefault="00534086" w:rsidP="00534086">
      <w:pPr>
        <w:pStyle w:val="Odstavecseseznamem"/>
        <w:numPr>
          <w:ilvl w:val="0"/>
          <w:numId w:val="13"/>
        </w:numPr>
      </w:pPr>
      <w:r w:rsidRPr="008A15FD">
        <w:t xml:space="preserve">Věcný správce indexu ZD / EHR / PHR – </w:t>
      </w:r>
      <w:r w:rsidRPr="00453D6D">
        <w:t>spravuje index (rejstřík) zdravotn</w:t>
      </w:r>
      <w:r w:rsidR="007919F0">
        <w:t>ické</w:t>
      </w:r>
      <w:r w:rsidRPr="00453D6D">
        <w:t xml:space="preserve"> dokumentace</w:t>
      </w:r>
      <w:r w:rsidR="00504D2C">
        <w:t xml:space="preserve"> a</w:t>
      </w:r>
      <w:r w:rsidRPr="00453D6D">
        <w:t xml:space="preserve"> index EHR</w:t>
      </w:r>
      <w:r w:rsidR="00504D2C">
        <w:t>/PHR</w:t>
      </w:r>
      <w:r w:rsidRPr="00453D6D">
        <w:t xml:space="preserve"> osoby</w:t>
      </w:r>
    </w:p>
    <w:p w14:paraId="111C6547" w14:textId="77777777" w:rsidR="00534086" w:rsidRPr="008A15FD" w:rsidRDefault="00534086" w:rsidP="00534086">
      <w:pPr>
        <w:pStyle w:val="Odstavecseseznamem"/>
        <w:numPr>
          <w:ilvl w:val="0"/>
          <w:numId w:val="13"/>
        </w:numPr>
      </w:pPr>
      <w:r w:rsidRPr="008A15FD">
        <w:t xml:space="preserve">Provozovatel EHR/PHR – </w:t>
      </w:r>
      <w:r w:rsidRPr="00453D6D">
        <w:t>provozuje EHR / PHR osoby</w:t>
      </w:r>
    </w:p>
    <w:p w14:paraId="09661490" w14:textId="77777777" w:rsidR="00534086" w:rsidRPr="008A15FD" w:rsidRDefault="00534086" w:rsidP="00534086">
      <w:pPr>
        <w:pStyle w:val="Odstavecseseznamem"/>
        <w:numPr>
          <w:ilvl w:val="0"/>
          <w:numId w:val="13"/>
        </w:numPr>
      </w:pPr>
      <w:r w:rsidRPr="008A15FD">
        <w:t xml:space="preserve">Poskytovatel zdravotních služeb – </w:t>
      </w:r>
      <w:r w:rsidRPr="00453D6D">
        <w:t>poskytuje zdravotní péči Klientovi zdravotních služeb a zároveň vede zdravotn</w:t>
      </w:r>
      <w:r w:rsidR="007919F0">
        <w:t>ickou</w:t>
      </w:r>
      <w:r w:rsidRPr="00453D6D">
        <w:t xml:space="preserve"> dokumentaci Klienta zdravotních služeb.</w:t>
      </w:r>
    </w:p>
    <w:p w14:paraId="2C2F7B88" w14:textId="77777777" w:rsidR="00534086" w:rsidRPr="008A15FD" w:rsidRDefault="00534086" w:rsidP="00534086">
      <w:pPr>
        <w:pStyle w:val="Odstavecseseznamem"/>
        <w:numPr>
          <w:ilvl w:val="0"/>
          <w:numId w:val="13"/>
        </w:numPr>
      </w:pPr>
      <w:r w:rsidRPr="008A15FD">
        <w:t xml:space="preserve">Klient zdravotních služeb </w:t>
      </w:r>
      <w:r w:rsidRPr="00453D6D">
        <w:t xml:space="preserve">– čerpá péči od </w:t>
      </w:r>
      <w:r>
        <w:t>P</w:t>
      </w:r>
      <w:r w:rsidRPr="00453D6D">
        <w:t xml:space="preserve">oskytovatele zdravotních služeb, využívá služby </w:t>
      </w:r>
      <w:r>
        <w:t>P</w:t>
      </w:r>
      <w:r w:rsidRPr="00453D6D">
        <w:t>rovozovatele EHR/PHR pro přístup ke svému EHR a PHR, má možnost přístupu do Indexu ZD/EHR/PHR, dává souhlasy a uděluje mandáty pro přístup k jeho ZD/EHR/PHR.</w:t>
      </w:r>
    </w:p>
    <w:p w14:paraId="34A2D21F" w14:textId="77777777" w:rsidR="00534086" w:rsidRPr="00534086" w:rsidRDefault="00534086" w:rsidP="00534086"/>
    <w:p w14:paraId="6563AE33" w14:textId="77777777" w:rsidR="00534086" w:rsidRPr="001625DE" w:rsidRDefault="00D805B7" w:rsidP="00534086">
      <w:pPr>
        <w:keepNext/>
      </w:pPr>
      <w:r>
        <w:rPr>
          <w:noProof/>
          <w:lang w:eastAsia="cs-CZ"/>
        </w:rPr>
        <w:drawing>
          <wp:inline distT="0" distB="0" distL="0" distR="0" wp14:anchorId="0D70BE19" wp14:editId="39398FA3">
            <wp:extent cx="5759450" cy="4018938"/>
            <wp:effectExtent l="0" t="0" r="0" b="635"/>
            <wp:docPr id="4" name="Obrázek 4" descr="C:\Users\borejj\SharePoint\EA INT - Dokumenty\01_TOBE_BD - základní koncept EZ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orejj\SharePoint\EA INT - Dokumenty\01_TOBE_BD - základní koncept EZD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1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ECA8C" w14:textId="77777777" w:rsidR="00534086" w:rsidRPr="001625DE" w:rsidRDefault="00534086" w:rsidP="00534086">
      <w:pPr>
        <w:pStyle w:val="Titulek"/>
      </w:pPr>
      <w:r w:rsidRPr="008A15FD">
        <w:rPr>
          <w:bCs w:val="0"/>
          <w:sz w:val="22"/>
          <w:szCs w:val="22"/>
        </w:rPr>
        <w:t xml:space="preserve">Obrázek </w:t>
      </w:r>
      <w:r w:rsidR="005A124C">
        <w:rPr>
          <w:bCs w:val="0"/>
          <w:sz w:val="22"/>
          <w:szCs w:val="22"/>
        </w:rPr>
        <w:t>1</w:t>
      </w:r>
      <w:r w:rsidRPr="008A15FD">
        <w:rPr>
          <w:bCs w:val="0"/>
          <w:sz w:val="22"/>
          <w:szCs w:val="22"/>
        </w:rPr>
        <w:t xml:space="preserve"> Základní koncept systému Výměny a sdílení ZD/EHR/PHR</w:t>
      </w:r>
    </w:p>
    <w:p w14:paraId="044D258B" w14:textId="77777777" w:rsidR="00DB0801" w:rsidRDefault="00A13768" w:rsidP="00810162">
      <w:r>
        <w:t xml:space="preserve">Poskytovatel zdravotních služeb musí dle uvedeného konceptu komunikovat především s ostatními </w:t>
      </w:r>
      <w:r w:rsidR="00552934">
        <w:t>poskytovateli</w:t>
      </w:r>
      <w:r>
        <w:t>, dále s </w:t>
      </w:r>
      <w:r w:rsidR="00A920D6">
        <w:t>P</w:t>
      </w:r>
      <w:r>
        <w:t>rovozovatelem EHR a konečně s Věcným správcem Indexu zdravotnické dokumentace (indexy elektronického zdravotního záznamu a osobního zdravotního záznamu).</w:t>
      </w:r>
    </w:p>
    <w:p w14:paraId="1EA60051" w14:textId="77777777" w:rsidR="00534086" w:rsidRDefault="005A124C" w:rsidP="00810162">
      <w:r>
        <w:t>V následujících kapitolách jsou popsány jednotlivé role uvedené na obrázku 1.</w:t>
      </w:r>
    </w:p>
    <w:p w14:paraId="2EE2A34C" w14:textId="77777777" w:rsidR="0018296B" w:rsidRPr="006B624D" w:rsidRDefault="003F67E8" w:rsidP="0018296B">
      <w:pPr>
        <w:pStyle w:val="Nadpis3"/>
        <w:rPr>
          <w:b w:val="0"/>
        </w:rPr>
      </w:pPr>
      <w:bookmarkStart w:id="39" w:name="_Toc482773284"/>
      <w:r w:rsidRPr="006B624D">
        <w:rPr>
          <w:b w:val="0"/>
        </w:rPr>
        <w:t xml:space="preserve">Věcný správce </w:t>
      </w:r>
      <w:r w:rsidR="00453D6D" w:rsidRPr="006B624D">
        <w:rPr>
          <w:b w:val="0"/>
        </w:rPr>
        <w:t>i</w:t>
      </w:r>
      <w:r w:rsidR="0018296B" w:rsidRPr="006B624D">
        <w:rPr>
          <w:b w:val="0"/>
        </w:rPr>
        <w:t>ndexu ZD / EHR / PHR</w:t>
      </w:r>
      <w:bookmarkEnd w:id="39"/>
    </w:p>
    <w:p w14:paraId="479F6936" w14:textId="77777777" w:rsidR="00A50EB2" w:rsidRPr="006B624D" w:rsidRDefault="00A50EB2" w:rsidP="00A50EB2">
      <w:pPr>
        <w:keepNext/>
      </w:pPr>
      <w:r w:rsidRPr="006B624D">
        <w:rPr>
          <w:noProof/>
          <w:lang w:eastAsia="cs-CZ"/>
        </w:rPr>
        <w:drawing>
          <wp:inline distT="0" distB="0" distL="0" distR="0" wp14:anchorId="70482FC9" wp14:editId="1C5E2E7A">
            <wp:extent cx="5760720" cy="34594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404D9" w14:textId="6E996406" w:rsidR="00A50EB2" w:rsidRPr="006B624D" w:rsidRDefault="00A50EB2" w:rsidP="00A50EB2">
      <w:pPr>
        <w:pStyle w:val="Titulek"/>
        <w:rPr>
          <w:sz w:val="22"/>
          <w:szCs w:val="22"/>
        </w:rPr>
      </w:pPr>
      <w:bookmarkStart w:id="40" w:name="_Toc453681264"/>
      <w:r w:rsidRPr="006B624D">
        <w:rPr>
          <w:sz w:val="22"/>
          <w:szCs w:val="22"/>
        </w:rPr>
        <w:t xml:space="preserve">Obrázek </w:t>
      </w:r>
      <w:r w:rsidR="00702D8E">
        <w:rPr>
          <w:sz w:val="22"/>
          <w:szCs w:val="22"/>
        </w:rPr>
        <w:t>2</w:t>
      </w:r>
      <w:r w:rsidRPr="006B624D">
        <w:rPr>
          <w:sz w:val="22"/>
          <w:szCs w:val="22"/>
        </w:rPr>
        <w:t xml:space="preserve"> Služby věcného </w:t>
      </w:r>
      <w:r w:rsidR="000D1A03" w:rsidRPr="006B624D">
        <w:rPr>
          <w:sz w:val="22"/>
          <w:szCs w:val="22"/>
        </w:rPr>
        <w:t>správce</w:t>
      </w:r>
      <w:r w:rsidRPr="006B624D">
        <w:rPr>
          <w:sz w:val="22"/>
          <w:szCs w:val="22"/>
        </w:rPr>
        <w:t xml:space="preserve"> </w:t>
      </w:r>
      <w:r w:rsidR="00716BC6" w:rsidRPr="006B624D">
        <w:rPr>
          <w:sz w:val="22"/>
          <w:szCs w:val="22"/>
        </w:rPr>
        <w:t>I</w:t>
      </w:r>
      <w:r w:rsidRPr="006B624D">
        <w:rPr>
          <w:sz w:val="22"/>
          <w:szCs w:val="22"/>
        </w:rPr>
        <w:t>ndexu ZD/EHR/PHR</w:t>
      </w:r>
      <w:bookmarkEnd w:id="40"/>
    </w:p>
    <w:p w14:paraId="3F565B6E" w14:textId="77777777" w:rsidR="00A50EB2" w:rsidRPr="006B624D" w:rsidRDefault="00A50EB2" w:rsidP="00A50EB2">
      <w:r w:rsidRPr="006B624D">
        <w:t>Popis</w:t>
      </w:r>
      <w:r w:rsidR="008D2D8C" w:rsidRPr="006B624D">
        <w:t xml:space="preserve"> diagramu:</w:t>
      </w:r>
    </w:p>
    <w:p w14:paraId="6EFE743C" w14:textId="77777777" w:rsidR="00A50EB2" w:rsidRPr="006B624D" w:rsidRDefault="00716BC6" w:rsidP="00714ED8">
      <w:pPr>
        <w:pStyle w:val="Odstavecseseznamem"/>
        <w:numPr>
          <w:ilvl w:val="0"/>
          <w:numId w:val="15"/>
        </w:numPr>
      </w:pPr>
      <w:r w:rsidRPr="006B624D">
        <w:t xml:space="preserve">Věcný správce </w:t>
      </w:r>
      <w:r w:rsidR="00453D6D" w:rsidRPr="006B624D">
        <w:t>i</w:t>
      </w:r>
      <w:r w:rsidR="00A50EB2" w:rsidRPr="006B624D">
        <w:t>ndexu ZD/EHR/PHR je pověřen správou Indexu ZD/EHR/PHR.</w:t>
      </w:r>
    </w:p>
    <w:p w14:paraId="32BE0381" w14:textId="77777777" w:rsidR="00A50EB2" w:rsidRPr="006B624D" w:rsidRDefault="00A50EB2" w:rsidP="008A15FD">
      <w:pPr>
        <w:pStyle w:val="Odstavecseseznamem"/>
        <w:numPr>
          <w:ilvl w:val="1"/>
          <w:numId w:val="23"/>
        </w:numPr>
      </w:pPr>
      <w:r w:rsidRPr="006B624D">
        <w:t xml:space="preserve">Věcným správcem indexu je </w:t>
      </w:r>
      <w:r w:rsidR="008D2D8C" w:rsidRPr="006B624D">
        <w:t>p</w:t>
      </w:r>
      <w:r w:rsidRPr="006B624D">
        <w:t>ověřená organizace MZ ČR.</w:t>
      </w:r>
    </w:p>
    <w:p w14:paraId="3E99404F" w14:textId="77777777" w:rsidR="00A50EB2" w:rsidRPr="006B624D" w:rsidRDefault="00A50EB2" w:rsidP="00714ED8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textAlignment w:val="auto"/>
      </w:pPr>
      <w:r w:rsidRPr="006B624D">
        <w:t xml:space="preserve">Indexem ZD </w:t>
      </w:r>
      <w:r w:rsidR="008D2D8C" w:rsidRPr="006B624D">
        <w:t xml:space="preserve">rozumíme </w:t>
      </w:r>
      <w:r w:rsidRPr="006B624D">
        <w:t>jednoznačný identifikátor záznamu ZD</w:t>
      </w:r>
      <w:r w:rsidRPr="006B624D">
        <w:rPr>
          <w:rStyle w:val="Znakapoznpodarou"/>
        </w:rPr>
        <w:footnoteReference w:id="2"/>
      </w:r>
      <w:r w:rsidRPr="006B624D">
        <w:t>, formu</w:t>
      </w:r>
      <w:r w:rsidR="00BF07B4" w:rsidRPr="006B624D">
        <w:t>,</w:t>
      </w:r>
      <w:r w:rsidRPr="006B624D">
        <w:t xml:space="preserve"> obsah, dotčené typy ZD (např. pro lůžkovou péči pouze na propouštěcí zprávu) určí MZ </w:t>
      </w:r>
      <w:r w:rsidR="00960EF2">
        <w:t>prováděcím předpisem</w:t>
      </w:r>
      <w:r w:rsidR="008D2D8C" w:rsidRPr="006B624D">
        <w:t xml:space="preserve">. </w:t>
      </w:r>
    </w:p>
    <w:p w14:paraId="1844E560" w14:textId="77777777" w:rsidR="008D2D8C" w:rsidRPr="006B624D" w:rsidRDefault="008D2D8C" w:rsidP="00BF07B4">
      <w:pPr>
        <w:pStyle w:val="Odstavecseseznamem"/>
        <w:numPr>
          <w:ilvl w:val="1"/>
          <w:numId w:val="23"/>
        </w:numPr>
      </w:pPr>
      <w:r w:rsidRPr="006B624D">
        <w:t xml:space="preserve">Ukázka struktury záznamu v indexu ZD: </w:t>
      </w:r>
    </w:p>
    <w:p w14:paraId="26206313" w14:textId="77777777" w:rsidR="008D2D8C" w:rsidRPr="006B624D" w:rsidRDefault="008D2D8C" w:rsidP="00BF07B4">
      <w:pPr>
        <w:pStyle w:val="Odstavecseseznamem"/>
        <w:numPr>
          <w:ilvl w:val="2"/>
          <w:numId w:val="14"/>
        </w:numPr>
        <w:overflowPunct/>
        <w:autoSpaceDE/>
        <w:autoSpaceDN/>
        <w:adjustRightInd/>
        <w:spacing w:after="160" w:line="259" w:lineRule="auto"/>
        <w:textAlignment w:val="auto"/>
      </w:pPr>
      <w:r w:rsidRPr="006B624D">
        <w:t>ID</w:t>
      </w:r>
      <w:r w:rsidR="00A50EB2" w:rsidRPr="006B624D">
        <w:t xml:space="preserve"> </w:t>
      </w:r>
      <w:r w:rsidRPr="006B624D">
        <w:t>klienta zdravotních služeb,</w:t>
      </w:r>
      <w:r w:rsidR="00A50EB2" w:rsidRPr="006B624D">
        <w:t xml:space="preserve"> </w:t>
      </w:r>
    </w:p>
    <w:p w14:paraId="4385A984" w14:textId="77777777" w:rsidR="008D2D8C" w:rsidRPr="006B624D" w:rsidRDefault="008D2D8C" w:rsidP="00BF07B4">
      <w:pPr>
        <w:pStyle w:val="Odstavecseseznamem"/>
        <w:numPr>
          <w:ilvl w:val="2"/>
          <w:numId w:val="14"/>
        </w:numPr>
        <w:overflowPunct/>
        <w:autoSpaceDE/>
        <w:autoSpaceDN/>
        <w:adjustRightInd/>
        <w:spacing w:after="160" w:line="259" w:lineRule="auto"/>
        <w:textAlignment w:val="auto"/>
      </w:pPr>
      <w:r w:rsidRPr="006B624D">
        <w:t>ID</w:t>
      </w:r>
      <w:r w:rsidR="00A50EB2" w:rsidRPr="006B624D">
        <w:t xml:space="preserve"> zdr</w:t>
      </w:r>
      <w:r w:rsidRPr="006B624D">
        <w:t xml:space="preserve">avotnického </w:t>
      </w:r>
      <w:r w:rsidR="00A50EB2" w:rsidRPr="006B624D">
        <w:t xml:space="preserve">pracovníka, </w:t>
      </w:r>
    </w:p>
    <w:p w14:paraId="79C51014" w14:textId="77777777" w:rsidR="008D2D8C" w:rsidRPr="006B624D" w:rsidRDefault="008D2D8C" w:rsidP="00BF07B4">
      <w:pPr>
        <w:pStyle w:val="Odstavecseseznamem"/>
        <w:numPr>
          <w:ilvl w:val="2"/>
          <w:numId w:val="14"/>
        </w:numPr>
        <w:overflowPunct/>
        <w:autoSpaceDE/>
        <w:autoSpaceDN/>
        <w:adjustRightInd/>
        <w:spacing w:after="160" w:line="259" w:lineRule="auto"/>
        <w:textAlignment w:val="auto"/>
      </w:pPr>
      <w:r w:rsidRPr="006B624D">
        <w:t>ID</w:t>
      </w:r>
      <w:r w:rsidR="00A50EB2" w:rsidRPr="006B624D">
        <w:t xml:space="preserve"> </w:t>
      </w:r>
      <w:r w:rsidRPr="006B624D">
        <w:t>poskytovatele zdravotních služeb</w:t>
      </w:r>
    </w:p>
    <w:p w14:paraId="1806DB62" w14:textId="77777777" w:rsidR="008D2D8C" w:rsidRPr="006B624D" w:rsidRDefault="008D2D8C" w:rsidP="00BF07B4">
      <w:pPr>
        <w:pStyle w:val="Odstavecseseznamem"/>
        <w:numPr>
          <w:ilvl w:val="2"/>
          <w:numId w:val="14"/>
        </w:numPr>
        <w:overflowPunct/>
        <w:autoSpaceDE/>
        <w:autoSpaceDN/>
        <w:adjustRightInd/>
        <w:spacing w:after="160" w:line="259" w:lineRule="auto"/>
        <w:textAlignment w:val="auto"/>
      </w:pPr>
      <w:r w:rsidRPr="006B624D">
        <w:t>ID zdravotnického zařízení,</w:t>
      </w:r>
    </w:p>
    <w:p w14:paraId="5A1B0BDA" w14:textId="77777777" w:rsidR="008D2D8C" w:rsidRPr="006B624D" w:rsidRDefault="00A50EB2" w:rsidP="006E2BF6">
      <w:pPr>
        <w:pStyle w:val="Odstavecseseznamem"/>
        <w:numPr>
          <w:ilvl w:val="2"/>
          <w:numId w:val="14"/>
        </w:numPr>
        <w:overflowPunct/>
        <w:autoSpaceDE/>
        <w:autoSpaceDN/>
        <w:adjustRightInd/>
        <w:spacing w:after="160" w:line="259" w:lineRule="auto"/>
        <w:textAlignment w:val="auto"/>
      </w:pPr>
      <w:r w:rsidRPr="006B624D">
        <w:t xml:space="preserve">datum a čas, </w:t>
      </w:r>
    </w:p>
    <w:p w14:paraId="5AA28E73" w14:textId="77777777" w:rsidR="00A50EB2" w:rsidRPr="006B624D" w:rsidRDefault="00A50EB2" w:rsidP="00E45483">
      <w:pPr>
        <w:pStyle w:val="Odstavecseseznamem"/>
        <w:numPr>
          <w:ilvl w:val="2"/>
          <w:numId w:val="14"/>
        </w:numPr>
        <w:overflowPunct/>
        <w:autoSpaceDE/>
        <w:autoSpaceDN/>
        <w:adjustRightInd/>
        <w:spacing w:after="160" w:line="259" w:lineRule="auto"/>
        <w:textAlignment w:val="auto"/>
      </w:pPr>
      <w:r w:rsidRPr="006B624D">
        <w:t>typ zdravotnické dokumentace ve smyslu číselníku v příloze č. 1 Vyhlášky o ZD</w:t>
      </w:r>
      <w:r w:rsidR="00F97CE2">
        <w:t>,</w:t>
      </w:r>
    </w:p>
    <w:p w14:paraId="293FACF7" w14:textId="77777777" w:rsidR="008D2D8C" w:rsidRPr="006B624D" w:rsidRDefault="00F97CE2" w:rsidP="00E45483">
      <w:pPr>
        <w:pStyle w:val="Odstavecseseznamem"/>
        <w:numPr>
          <w:ilvl w:val="2"/>
          <w:numId w:val="14"/>
        </w:numPr>
        <w:overflowPunct/>
        <w:autoSpaceDE/>
        <w:autoSpaceDN/>
        <w:adjustRightInd/>
        <w:spacing w:after="160" w:line="259" w:lineRule="auto"/>
        <w:textAlignment w:val="auto"/>
        <w:rPr>
          <w:i/>
        </w:rPr>
      </w:pPr>
      <w:r>
        <w:t>k</w:t>
      </w:r>
      <w:r w:rsidR="008D2D8C" w:rsidRPr="006B624D">
        <w:t>ontrolní data</w:t>
      </w:r>
      <w:r>
        <w:t>.</w:t>
      </w:r>
    </w:p>
    <w:p w14:paraId="0ADB5BBF" w14:textId="77777777" w:rsidR="00A50EB2" w:rsidRPr="00F97CE2" w:rsidRDefault="00A50EB2" w:rsidP="00714ED8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textAlignment w:val="auto"/>
      </w:pPr>
      <w:r w:rsidRPr="00F97CE2">
        <w:t xml:space="preserve">Indexem EHR </w:t>
      </w:r>
      <w:r w:rsidR="008D2D8C" w:rsidRPr="00F97CE2">
        <w:t xml:space="preserve">rozumíme </w:t>
      </w:r>
      <w:r w:rsidRPr="00F97CE2">
        <w:t xml:space="preserve">jednoznačný identifikátor </w:t>
      </w:r>
      <w:r w:rsidR="003E1D11" w:rsidRPr="00F97CE2">
        <w:t>osobního</w:t>
      </w:r>
      <w:r w:rsidR="001A3462" w:rsidRPr="00F97CE2">
        <w:t xml:space="preserve"> </w:t>
      </w:r>
      <w:r w:rsidR="003E1D11" w:rsidRPr="00F97CE2">
        <w:t xml:space="preserve">elektronického </w:t>
      </w:r>
      <w:r w:rsidR="001A3462" w:rsidRPr="00F97CE2">
        <w:t xml:space="preserve">zdravotního </w:t>
      </w:r>
      <w:r w:rsidRPr="00F97CE2">
        <w:t xml:space="preserve">záznamu </w:t>
      </w:r>
      <w:r w:rsidR="003E1D11" w:rsidRPr="00F97CE2">
        <w:t>(</w:t>
      </w:r>
      <w:r w:rsidRPr="00F97CE2">
        <w:t>EHR</w:t>
      </w:r>
      <w:r w:rsidR="003E1D11" w:rsidRPr="00F97CE2">
        <w:t>/PHR)</w:t>
      </w:r>
      <w:r w:rsidR="008D2D8C" w:rsidRPr="00F97CE2">
        <w:t xml:space="preserve">. Forma, obsah a dotčené typy budou určené </w:t>
      </w:r>
      <w:r w:rsidR="00960EF2">
        <w:t>prováděcím předpisem</w:t>
      </w:r>
      <w:r w:rsidR="008D2D8C" w:rsidRPr="00F97CE2">
        <w:t>.</w:t>
      </w:r>
    </w:p>
    <w:p w14:paraId="1C5B63F7" w14:textId="77777777" w:rsidR="008D2D8C" w:rsidRPr="006B624D" w:rsidRDefault="008D2D8C" w:rsidP="00714ED8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textAlignment w:val="auto"/>
      </w:pPr>
      <w:r w:rsidRPr="006B624D">
        <w:t xml:space="preserve">Věcný správce </w:t>
      </w:r>
      <w:r w:rsidR="00716BC6" w:rsidRPr="006B624D">
        <w:t>I</w:t>
      </w:r>
      <w:r w:rsidRPr="006B624D">
        <w:t>ndexu ZD/EHR PHR poskytuje v rámci vedení indexu tyto služby</w:t>
      </w:r>
    </w:p>
    <w:p w14:paraId="7916A955" w14:textId="77777777" w:rsidR="008D2D8C" w:rsidRPr="006B624D" w:rsidRDefault="00716BC6" w:rsidP="00714ED8">
      <w:pPr>
        <w:pStyle w:val="Odstavecseseznamem"/>
        <w:numPr>
          <w:ilvl w:val="1"/>
          <w:numId w:val="14"/>
        </w:numPr>
        <w:overflowPunct/>
        <w:autoSpaceDE/>
        <w:autoSpaceDN/>
        <w:adjustRightInd/>
        <w:spacing w:after="160" w:line="259" w:lineRule="auto"/>
        <w:textAlignment w:val="auto"/>
      </w:pPr>
      <w:r w:rsidRPr="006B624D">
        <w:t>Poskytnutí indexů</w:t>
      </w:r>
      <w:r w:rsidR="008D2D8C" w:rsidRPr="006B624D">
        <w:t xml:space="preserve"> pacienta</w:t>
      </w:r>
    </w:p>
    <w:p w14:paraId="756B2154" w14:textId="77777777" w:rsidR="008D2D8C" w:rsidRPr="006B624D" w:rsidRDefault="008D2D8C" w:rsidP="00714ED8">
      <w:pPr>
        <w:pStyle w:val="Odstavecseseznamem"/>
        <w:numPr>
          <w:ilvl w:val="1"/>
          <w:numId w:val="14"/>
        </w:numPr>
        <w:overflowPunct/>
        <w:autoSpaceDE/>
        <w:autoSpaceDN/>
        <w:adjustRightInd/>
        <w:spacing w:after="160" w:line="259" w:lineRule="auto"/>
        <w:textAlignment w:val="auto"/>
      </w:pPr>
      <w:r w:rsidRPr="006B624D">
        <w:t>Založení záznamu o ZD</w:t>
      </w:r>
      <w:r w:rsidR="00F3135B" w:rsidRPr="006B624D">
        <w:t>/EHR/PHR</w:t>
      </w:r>
      <w:r w:rsidRPr="006B624D">
        <w:t xml:space="preserve"> pacienta</w:t>
      </w:r>
    </w:p>
    <w:p w14:paraId="29EA92AC" w14:textId="77777777" w:rsidR="008D2D8C" w:rsidRPr="006B624D" w:rsidRDefault="008D2D8C" w:rsidP="00714ED8">
      <w:pPr>
        <w:pStyle w:val="Odstavecseseznamem"/>
        <w:numPr>
          <w:ilvl w:val="1"/>
          <w:numId w:val="14"/>
        </w:numPr>
        <w:overflowPunct/>
        <w:autoSpaceDE/>
        <w:autoSpaceDN/>
        <w:adjustRightInd/>
        <w:spacing w:after="160" w:line="259" w:lineRule="auto"/>
        <w:textAlignment w:val="auto"/>
      </w:pPr>
      <w:r w:rsidRPr="006B624D">
        <w:t>Správa souhlasů a mandátů</w:t>
      </w:r>
    </w:p>
    <w:p w14:paraId="27098D67" w14:textId="77777777" w:rsidR="00716BC6" w:rsidRPr="006B624D" w:rsidRDefault="00716BC6" w:rsidP="00714ED8">
      <w:pPr>
        <w:pStyle w:val="Odstavecseseznamem"/>
        <w:numPr>
          <w:ilvl w:val="1"/>
          <w:numId w:val="14"/>
        </w:numPr>
        <w:overflowPunct/>
        <w:autoSpaceDE/>
        <w:autoSpaceDN/>
        <w:adjustRightInd/>
        <w:spacing w:after="160" w:line="259" w:lineRule="auto"/>
        <w:textAlignment w:val="auto"/>
      </w:pPr>
      <w:r w:rsidRPr="006B624D">
        <w:t xml:space="preserve">Pomocné služby pro iniciální založení historických záznamů </w:t>
      </w:r>
      <w:r w:rsidR="00DA08A9" w:rsidRPr="006B624D">
        <w:t>o ZD do Indexu ZD/EHR/PHR.</w:t>
      </w:r>
    </w:p>
    <w:p w14:paraId="348275BF" w14:textId="77777777" w:rsidR="0018296B" w:rsidRPr="006B624D" w:rsidRDefault="0018296B" w:rsidP="0018296B">
      <w:pPr>
        <w:pStyle w:val="Nadpis3"/>
        <w:rPr>
          <w:b w:val="0"/>
        </w:rPr>
      </w:pPr>
      <w:bookmarkStart w:id="41" w:name="_Toc482773285"/>
      <w:r w:rsidRPr="006B624D">
        <w:rPr>
          <w:b w:val="0"/>
        </w:rPr>
        <w:t>Provozovatel EHR/PHR</w:t>
      </w:r>
      <w:bookmarkEnd w:id="41"/>
    </w:p>
    <w:p w14:paraId="0BEBE540" w14:textId="77777777" w:rsidR="008D2D8C" w:rsidRPr="006B624D" w:rsidRDefault="004F5104" w:rsidP="008D2D8C">
      <w:pPr>
        <w:keepNext/>
      </w:pPr>
      <w:r>
        <w:rPr>
          <w:noProof/>
          <w:lang w:eastAsia="cs-CZ"/>
        </w:rPr>
        <w:drawing>
          <wp:inline distT="0" distB="0" distL="0" distR="0" wp14:anchorId="6429CCEB" wp14:editId="32A741F7">
            <wp:extent cx="5759450" cy="4416102"/>
            <wp:effectExtent l="0" t="0" r="0" b="3810"/>
            <wp:docPr id="7" name="Obrázek 7" descr="C:\Users\borejj\SharePoint\EA INT - Dokumenty\01 tobe koncept P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borejj\SharePoint\EA INT - Dokumenty\01 tobe koncept PHR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1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678F3" w14:textId="2BEC68D6" w:rsidR="008D2D8C" w:rsidRPr="006B624D" w:rsidRDefault="008D2D8C" w:rsidP="008D2D8C">
      <w:pPr>
        <w:pStyle w:val="Titulek"/>
        <w:rPr>
          <w:sz w:val="22"/>
          <w:szCs w:val="22"/>
        </w:rPr>
      </w:pPr>
      <w:bookmarkStart w:id="42" w:name="_Toc453681265"/>
      <w:r w:rsidRPr="006B624D">
        <w:rPr>
          <w:sz w:val="22"/>
          <w:szCs w:val="22"/>
        </w:rPr>
        <w:t xml:space="preserve">Obrázek </w:t>
      </w:r>
      <w:r w:rsidR="00702D8E">
        <w:rPr>
          <w:sz w:val="22"/>
          <w:szCs w:val="22"/>
        </w:rPr>
        <w:t>3</w:t>
      </w:r>
      <w:r w:rsidRPr="006B624D">
        <w:rPr>
          <w:sz w:val="22"/>
          <w:szCs w:val="22"/>
        </w:rPr>
        <w:t xml:space="preserve"> Diagram zachycující hlavní byznys služby provozovatele EHR/PHR</w:t>
      </w:r>
      <w:bookmarkEnd w:id="42"/>
    </w:p>
    <w:p w14:paraId="201B0508" w14:textId="77777777" w:rsidR="008D2D8C" w:rsidRPr="006B624D" w:rsidRDefault="008D2D8C" w:rsidP="008D2D8C"/>
    <w:p w14:paraId="479CB608" w14:textId="77777777" w:rsidR="008D2D8C" w:rsidRPr="006B624D" w:rsidRDefault="008D2D8C" w:rsidP="008D2D8C">
      <w:r w:rsidRPr="006B624D">
        <w:t>Popis diagramu:</w:t>
      </w:r>
    </w:p>
    <w:p w14:paraId="62003E99" w14:textId="77777777" w:rsidR="008D2D8C" w:rsidRPr="006B624D" w:rsidRDefault="008D2D8C" w:rsidP="00714ED8">
      <w:pPr>
        <w:pStyle w:val="Odstavecseseznamem"/>
        <w:numPr>
          <w:ilvl w:val="0"/>
          <w:numId w:val="16"/>
        </w:numPr>
      </w:pPr>
      <w:r w:rsidRPr="006B624D">
        <w:t xml:space="preserve">EHR/PHR je </w:t>
      </w:r>
      <w:r w:rsidR="009E2D9C">
        <w:t xml:space="preserve">osobní </w:t>
      </w:r>
      <w:r w:rsidRPr="006B624D">
        <w:t>elektronický zdravotní záznam osoby – klienta zdravotních služeb</w:t>
      </w:r>
    </w:p>
    <w:p w14:paraId="3E6E70CA" w14:textId="77777777" w:rsidR="008D2D8C" w:rsidRPr="006B624D" w:rsidRDefault="008D2D8C" w:rsidP="00714ED8">
      <w:pPr>
        <w:pStyle w:val="Odstavecseseznamem"/>
        <w:numPr>
          <w:ilvl w:val="0"/>
          <w:numId w:val="16"/>
        </w:numPr>
      </w:pPr>
      <w:r w:rsidRPr="006B624D">
        <w:t xml:space="preserve">EHR </w:t>
      </w:r>
      <w:r w:rsidR="003466BD">
        <w:t xml:space="preserve">jsou vybraná data ze zdravotnické dokumentace </w:t>
      </w:r>
      <w:r w:rsidRPr="006B624D">
        <w:t xml:space="preserve">osoby </w:t>
      </w:r>
    </w:p>
    <w:p w14:paraId="2DE9BCDE" w14:textId="77777777" w:rsidR="008D2D8C" w:rsidRPr="006B624D" w:rsidRDefault="008D2D8C" w:rsidP="00714ED8">
      <w:pPr>
        <w:pStyle w:val="Odstavecseseznamem"/>
        <w:numPr>
          <w:ilvl w:val="1"/>
          <w:numId w:val="16"/>
        </w:numPr>
      </w:pPr>
      <w:r w:rsidRPr="006B624D">
        <w:t>mandatorní část EHR/PHR</w:t>
      </w:r>
    </w:p>
    <w:p w14:paraId="7AFF4F0F" w14:textId="77777777" w:rsidR="008D2D8C" w:rsidRPr="006B624D" w:rsidRDefault="008D2D8C" w:rsidP="00714ED8">
      <w:pPr>
        <w:pStyle w:val="Odstavecseseznamem"/>
        <w:numPr>
          <w:ilvl w:val="2"/>
          <w:numId w:val="16"/>
        </w:numPr>
      </w:pPr>
      <w:r w:rsidRPr="006B624D">
        <w:t xml:space="preserve">právně relevantní, každý záznam EHR je podepsán zdravotnickým pracovníkem nebo jednoznačným algoritmem </w:t>
      </w:r>
      <w:r w:rsidR="00691D94">
        <w:t>stanoveným příslušným právním předpisem</w:t>
      </w:r>
    </w:p>
    <w:p w14:paraId="2F88FE6B" w14:textId="77777777" w:rsidR="008D2D8C" w:rsidRPr="006B624D" w:rsidRDefault="008D2D8C" w:rsidP="00714ED8">
      <w:pPr>
        <w:pStyle w:val="Odstavecseseznamem"/>
        <w:numPr>
          <w:ilvl w:val="2"/>
          <w:numId w:val="16"/>
        </w:numPr>
      </w:pPr>
      <w:r w:rsidRPr="006B624D">
        <w:t>obsah a forma EHR j</w:t>
      </w:r>
      <w:r w:rsidR="00BF07B4" w:rsidRPr="006B624D">
        <w:t>sou</w:t>
      </w:r>
      <w:r w:rsidRPr="006B624D">
        <w:t xml:space="preserve"> definován</w:t>
      </w:r>
      <w:r w:rsidR="00BF07B4" w:rsidRPr="006B624D">
        <w:t>y</w:t>
      </w:r>
      <w:r w:rsidRPr="006B624D">
        <w:t xml:space="preserve"> </w:t>
      </w:r>
      <w:r w:rsidR="00190ABD">
        <w:t>S</w:t>
      </w:r>
      <w:r w:rsidRPr="006B624D">
        <w:t>tandardy elektronického zdravotnictví – např. příloho</w:t>
      </w:r>
      <w:r w:rsidR="003466BD">
        <w:t>u Vyhlášky o ZD, vydávanou MZČR</w:t>
      </w:r>
    </w:p>
    <w:p w14:paraId="35950E09" w14:textId="77777777" w:rsidR="008D2D8C" w:rsidRPr="006B624D" w:rsidRDefault="008D2D8C" w:rsidP="00714ED8">
      <w:pPr>
        <w:pStyle w:val="Odstavecseseznamem"/>
        <w:numPr>
          <w:ilvl w:val="2"/>
          <w:numId w:val="16"/>
        </w:numPr>
      </w:pPr>
      <w:r w:rsidRPr="006B624D">
        <w:t>minimální množinou struktur EHR pro střednědobý cíl se jeví obsahově jednoduchá struktura Pacientského souhrnu ve smyslu EN 13606 a evropského projektu epSOS, resp. jeho zákonem definovaná množina. Podobn</w:t>
      </w:r>
      <w:r w:rsidR="00BF07B4" w:rsidRPr="006B624D">
        <w:t xml:space="preserve">ou </w:t>
      </w:r>
      <w:r w:rsidR="003466BD">
        <w:t xml:space="preserve">množinu </w:t>
      </w:r>
      <w:r w:rsidRPr="006B624D">
        <w:t>používá více států, např. australský projekt P</w:t>
      </w:r>
      <w:r w:rsidR="009E2D9C">
        <w:t>C</w:t>
      </w:r>
      <w:r w:rsidRPr="006B624D">
        <w:t xml:space="preserve">EHR. Vzhledem k plošnému používání Datového standardu MZČR je v architektuře navržen modul Standardy MZ, který může zabezpečit oboustrannou, bezpečnou konverzi zpráv mezi </w:t>
      </w:r>
      <w:r w:rsidR="00691D94">
        <w:t>stanovenými</w:t>
      </w:r>
      <w:r w:rsidRPr="006B624D">
        <w:t xml:space="preserve"> standardy – např. mezi EN 13606</w:t>
      </w:r>
      <w:r w:rsidR="003E1D11">
        <w:t>, HL7 CDA</w:t>
      </w:r>
      <w:r w:rsidRPr="006B624D">
        <w:t xml:space="preserve"> a DASTA.</w:t>
      </w:r>
    </w:p>
    <w:p w14:paraId="32484DD5" w14:textId="77777777" w:rsidR="008D2D8C" w:rsidRPr="006B624D" w:rsidRDefault="008D2D8C" w:rsidP="00714ED8">
      <w:pPr>
        <w:pStyle w:val="Odstavecseseznamem"/>
        <w:numPr>
          <w:ilvl w:val="0"/>
          <w:numId w:val="16"/>
        </w:numPr>
      </w:pPr>
      <w:r w:rsidRPr="006B624D">
        <w:t xml:space="preserve">PHR jsou přidané záznamy </w:t>
      </w:r>
      <w:r w:rsidR="009E2D9C">
        <w:t>pacientem</w:t>
      </w:r>
      <w:r w:rsidRPr="006B624D">
        <w:t xml:space="preserve"> nebo od </w:t>
      </w:r>
      <w:r w:rsidR="009E2D9C">
        <w:t>p</w:t>
      </w:r>
      <w:r w:rsidRPr="006B624D">
        <w:t>rovozovatele EHR/PHR nebo z jiného zdroje</w:t>
      </w:r>
      <w:r w:rsidR="00520243">
        <w:t>. Atr</w:t>
      </w:r>
      <w:r w:rsidR="00A920D6">
        <w:t>i</w:t>
      </w:r>
      <w:r w:rsidR="00520243">
        <w:t>buty:</w:t>
      </w:r>
    </w:p>
    <w:p w14:paraId="1ADEA0B3" w14:textId="77777777" w:rsidR="008D2D8C" w:rsidRPr="006B624D" w:rsidRDefault="003466BD" w:rsidP="00714ED8">
      <w:pPr>
        <w:pStyle w:val="Odstavecseseznamem"/>
        <w:numPr>
          <w:ilvl w:val="1"/>
          <w:numId w:val="16"/>
        </w:numPr>
      </w:pPr>
      <w:r>
        <w:t>zadávání nepovinné</w:t>
      </w:r>
      <w:r w:rsidR="008D2D8C" w:rsidRPr="006B624D">
        <w:t xml:space="preserve"> část</w:t>
      </w:r>
      <w:r>
        <w:t>i</w:t>
      </w:r>
      <w:r w:rsidR="008D2D8C" w:rsidRPr="006B624D">
        <w:t xml:space="preserve"> EHR/PHR</w:t>
      </w:r>
      <w:r w:rsidR="00520243">
        <w:t>,</w:t>
      </w:r>
    </w:p>
    <w:p w14:paraId="69C7AEF8" w14:textId="77777777" w:rsidR="008D2D8C" w:rsidRPr="006B624D" w:rsidRDefault="008D2D8C" w:rsidP="00714ED8">
      <w:pPr>
        <w:pStyle w:val="Odstavecseseznamem"/>
        <w:numPr>
          <w:ilvl w:val="1"/>
          <w:numId w:val="16"/>
        </w:numPr>
      </w:pPr>
      <w:r w:rsidRPr="006B624D">
        <w:t>bez právní relevance</w:t>
      </w:r>
      <w:r w:rsidR="00520243">
        <w:t>,</w:t>
      </w:r>
    </w:p>
    <w:p w14:paraId="2C9045EC" w14:textId="77777777" w:rsidR="008D2D8C" w:rsidRPr="006B624D" w:rsidRDefault="008D2D8C" w:rsidP="00714ED8">
      <w:pPr>
        <w:pStyle w:val="Odstavecseseznamem"/>
        <w:numPr>
          <w:ilvl w:val="1"/>
          <w:numId w:val="16"/>
        </w:numPr>
      </w:pPr>
      <w:r w:rsidRPr="006B624D">
        <w:t>např. zápisy a</w:t>
      </w:r>
      <w:r w:rsidR="00520243">
        <w:t xml:space="preserve"> vlastním</w:t>
      </w:r>
      <w:r w:rsidRPr="006B624D">
        <w:t xml:space="preserve"> měření osoby</w:t>
      </w:r>
      <w:r w:rsidR="00054AD3">
        <w:t>.</w:t>
      </w:r>
    </w:p>
    <w:p w14:paraId="35D742CE" w14:textId="77777777" w:rsidR="008D2D8C" w:rsidRPr="006B624D" w:rsidRDefault="008D2D8C" w:rsidP="00714ED8">
      <w:pPr>
        <w:pStyle w:val="Odstavecseseznamem"/>
        <w:numPr>
          <w:ilvl w:val="0"/>
          <w:numId w:val="16"/>
        </w:numPr>
      </w:pPr>
      <w:r w:rsidRPr="006B624D">
        <w:t xml:space="preserve">Provozovatel EHR/PHR je </w:t>
      </w:r>
      <w:r w:rsidR="00691D94">
        <w:t>organizace</w:t>
      </w:r>
      <w:r w:rsidRPr="006B624D">
        <w:t xml:space="preserve"> provozující služby (zejména uložení a zpřístupnění) datového úložiště EHR/PHR</w:t>
      </w:r>
    </w:p>
    <w:p w14:paraId="1E2AAB09" w14:textId="77777777" w:rsidR="008D2D8C" w:rsidRPr="006B624D" w:rsidRDefault="00BF07B4" w:rsidP="00714ED8">
      <w:pPr>
        <w:pStyle w:val="Odstavecseseznamem"/>
        <w:numPr>
          <w:ilvl w:val="1"/>
          <w:numId w:val="16"/>
        </w:numPr>
      </w:pPr>
      <w:r w:rsidRPr="006B624D">
        <w:t>P</w:t>
      </w:r>
      <w:r w:rsidR="008D2D8C" w:rsidRPr="006B624D">
        <w:t>rovozování služeb vedení EHR/PHR bude umožněno v konkurenčním prostředí a volba provozovatele EHR/PHR bude možná na základě svobodné volby občana. Nutno doplnit novelou do zákona č.372/2011 Sb. P</w:t>
      </w:r>
      <w:r w:rsidR="00520243">
        <w:t xml:space="preserve">rovozovatel </w:t>
      </w:r>
      <w:r w:rsidR="008D2D8C" w:rsidRPr="006B624D">
        <w:t>EHR</w:t>
      </w:r>
      <w:r w:rsidR="00520243">
        <w:t>/PHR</w:t>
      </w:r>
      <w:r w:rsidR="008D2D8C" w:rsidRPr="006B624D">
        <w:t xml:space="preserve"> bude poskytovat služby na základě akreditace u MZČR, ve smyslu ISVS bude zároveň i technickým správcem.</w:t>
      </w:r>
    </w:p>
    <w:p w14:paraId="65F035B5" w14:textId="77777777" w:rsidR="00560B22" w:rsidRPr="006B624D" w:rsidRDefault="008D2D8C" w:rsidP="00714ED8">
      <w:pPr>
        <w:pStyle w:val="Odstavecseseznamem"/>
        <w:numPr>
          <w:ilvl w:val="1"/>
          <w:numId w:val="16"/>
        </w:numPr>
      </w:pPr>
      <w:r w:rsidRPr="006B624D">
        <w:t xml:space="preserve">Provozovatel EHR/PHR bude moci nabízet i další služby pro klienty zdravotních služeb nebo i pro poskytovatele zdravotních služeb. </w:t>
      </w:r>
    </w:p>
    <w:p w14:paraId="4B495EDC" w14:textId="77777777" w:rsidR="00560B22" w:rsidRPr="006B624D" w:rsidRDefault="008D2D8C" w:rsidP="00560B22">
      <w:pPr>
        <w:pStyle w:val="Odstavecseseznamem"/>
        <w:ind w:left="1440"/>
      </w:pPr>
      <w:r w:rsidRPr="006B624D">
        <w:t>Například</w:t>
      </w:r>
      <w:r w:rsidR="00560B22" w:rsidRPr="006B624D">
        <w:t xml:space="preserve"> </w:t>
      </w:r>
      <w:r w:rsidRPr="006B624D">
        <w:t xml:space="preserve">vedení ZD pro </w:t>
      </w:r>
      <w:r w:rsidR="00552934">
        <w:t>poskytovatel</w:t>
      </w:r>
      <w:r w:rsidR="00691D94">
        <w:t>e</w:t>
      </w:r>
      <w:r w:rsidRPr="006B624D">
        <w:t xml:space="preserve"> pouze v elektronické podobě. Tj. </w:t>
      </w:r>
      <w:r w:rsidR="00552934">
        <w:t>poskytovatel</w:t>
      </w:r>
      <w:r w:rsidRPr="006B624D">
        <w:t xml:space="preserve"> ve smlouvě může pověřit Provozovatele EHR/PHR i vedením jeho zdravotnické dokumentace v elektronické podobě </w:t>
      </w:r>
      <w:r w:rsidR="00A62ABF" w:rsidRPr="00A62ABF">
        <w:t>(správa datového úložiště citlivých údajů)</w:t>
      </w:r>
      <w:r w:rsidR="00A62ABF">
        <w:t xml:space="preserve"> </w:t>
      </w:r>
      <w:r w:rsidRPr="006B624D">
        <w:t xml:space="preserve">ve smyslu splnění podmínek zákona </w:t>
      </w:r>
      <w:r w:rsidR="00BF07B4" w:rsidRPr="006B624D">
        <w:t>č. </w:t>
      </w:r>
      <w:r w:rsidRPr="006B624D">
        <w:t>372/2011</w:t>
      </w:r>
      <w:r w:rsidR="00BF07B4" w:rsidRPr="006B624D">
        <w:t xml:space="preserve"> Sb.</w:t>
      </w:r>
      <w:r w:rsidRPr="006B624D">
        <w:t>, § 55</w:t>
      </w:r>
      <w:r w:rsidR="00560B22" w:rsidRPr="006B624D">
        <w:t xml:space="preserve"> nebo </w:t>
      </w:r>
      <w:r w:rsidRPr="006B624D">
        <w:t xml:space="preserve">vedení kopií ZD pro občana. Spojeno se závazkem rychlé </w:t>
      </w:r>
      <w:r w:rsidR="000D1A03" w:rsidRPr="006B624D">
        <w:t>odpovědi na</w:t>
      </w:r>
      <w:r w:rsidRPr="006B624D">
        <w:t xml:space="preserve"> žádost o zpřístupnění kopie ZD</w:t>
      </w:r>
      <w:r w:rsidR="00560B22" w:rsidRPr="006B624D">
        <w:t>.</w:t>
      </w:r>
    </w:p>
    <w:p w14:paraId="58C8EC4C" w14:textId="77777777" w:rsidR="00560B22" w:rsidRPr="006B624D" w:rsidRDefault="00560B22" w:rsidP="00BF07B4">
      <w:pPr>
        <w:pStyle w:val="Odstavecseseznamem"/>
        <w:numPr>
          <w:ilvl w:val="0"/>
          <w:numId w:val="16"/>
        </w:numPr>
      </w:pPr>
      <w:r w:rsidRPr="006B624D">
        <w:t>Provozovatel EHR/PHR povinně nabízí tyto služby</w:t>
      </w:r>
      <w:r w:rsidR="00520243">
        <w:t>:</w:t>
      </w:r>
    </w:p>
    <w:p w14:paraId="2F1DF94D" w14:textId="77777777" w:rsidR="002043DC" w:rsidRPr="006B624D" w:rsidRDefault="002043DC" w:rsidP="002043DC">
      <w:pPr>
        <w:pStyle w:val="Odstavecseseznamem"/>
        <w:numPr>
          <w:ilvl w:val="1"/>
          <w:numId w:val="17"/>
        </w:numPr>
      </w:pPr>
      <w:r w:rsidRPr="006B624D">
        <w:t>Službu pro aktualizaci EHR/PHR</w:t>
      </w:r>
    </w:p>
    <w:p w14:paraId="2BF1C2B6" w14:textId="77777777" w:rsidR="002043DC" w:rsidRPr="006B624D" w:rsidRDefault="002043DC" w:rsidP="002043DC">
      <w:pPr>
        <w:pStyle w:val="Odstavecseseznamem"/>
        <w:numPr>
          <w:ilvl w:val="1"/>
          <w:numId w:val="17"/>
        </w:numPr>
      </w:pPr>
      <w:r w:rsidRPr="006B624D">
        <w:t xml:space="preserve">Služba na vložení záznamu do </w:t>
      </w:r>
      <w:r w:rsidR="00DA08A9" w:rsidRPr="006B624D">
        <w:t>I</w:t>
      </w:r>
      <w:r w:rsidRPr="006B624D">
        <w:t xml:space="preserve">ndexu </w:t>
      </w:r>
      <w:r w:rsidR="00DA08A9" w:rsidRPr="006B624D">
        <w:t xml:space="preserve">ZD/EHR/PHR </w:t>
      </w:r>
      <w:r w:rsidRPr="006B624D">
        <w:t xml:space="preserve">o vzniku záznamu EHR/PHR </w:t>
      </w:r>
    </w:p>
    <w:p w14:paraId="74C77B62" w14:textId="77777777" w:rsidR="00560B22" w:rsidRPr="006B624D" w:rsidRDefault="00560B22" w:rsidP="00714ED8">
      <w:pPr>
        <w:pStyle w:val="Odstavecseseznamem"/>
        <w:numPr>
          <w:ilvl w:val="1"/>
          <w:numId w:val="17"/>
        </w:numPr>
      </w:pPr>
      <w:r w:rsidRPr="006B624D">
        <w:t>Přijetí žádosti o poskytnutí záznamu EHR/PHR pacienta</w:t>
      </w:r>
    </w:p>
    <w:p w14:paraId="23D55271" w14:textId="77777777" w:rsidR="00560B22" w:rsidRPr="006B624D" w:rsidRDefault="00560B22" w:rsidP="00714ED8">
      <w:pPr>
        <w:pStyle w:val="Odstavecseseznamem"/>
        <w:numPr>
          <w:ilvl w:val="1"/>
          <w:numId w:val="17"/>
        </w:numPr>
      </w:pPr>
      <w:r w:rsidRPr="006B624D">
        <w:t>Poskytnutí PHR/EHR pacienta</w:t>
      </w:r>
    </w:p>
    <w:p w14:paraId="49C88BFF" w14:textId="77777777" w:rsidR="00DA08A9" w:rsidRPr="006B624D" w:rsidRDefault="00DA08A9" w:rsidP="00DA08A9">
      <w:pPr>
        <w:pStyle w:val="Odstavecseseznamem"/>
        <w:numPr>
          <w:ilvl w:val="1"/>
          <w:numId w:val="17"/>
        </w:numPr>
      </w:pPr>
      <w:r w:rsidRPr="006B624D">
        <w:t>Služba pro poskytnutí indexu pacienta oprávněné osobě – náhled na seznam záznamů ZD/EHR/PHR pacienta.</w:t>
      </w:r>
    </w:p>
    <w:p w14:paraId="2DAF9266" w14:textId="77777777" w:rsidR="008D2D8C" w:rsidRPr="006B624D" w:rsidRDefault="008D2D8C" w:rsidP="008D2D8C"/>
    <w:p w14:paraId="439027F3" w14:textId="77777777" w:rsidR="00A50EB2" w:rsidRPr="006B624D" w:rsidRDefault="00A50EB2" w:rsidP="00A50EB2">
      <w:pPr>
        <w:pStyle w:val="Nadpis3"/>
        <w:rPr>
          <w:b w:val="0"/>
        </w:rPr>
      </w:pPr>
      <w:bookmarkStart w:id="43" w:name="_Toc482773286"/>
      <w:r w:rsidRPr="006B624D">
        <w:rPr>
          <w:b w:val="0"/>
        </w:rPr>
        <w:t>Poskytovatel zdravotních služeb</w:t>
      </w:r>
      <w:bookmarkEnd w:id="43"/>
    </w:p>
    <w:p w14:paraId="5CE090E4" w14:textId="5C3C55BD" w:rsidR="00560B22" w:rsidRPr="006B624D" w:rsidRDefault="000716F4" w:rsidP="00111EC8">
      <w:pPr>
        <w:pStyle w:val="Titulek"/>
        <w:rPr>
          <w:sz w:val="22"/>
          <w:szCs w:val="22"/>
        </w:rPr>
      </w:pPr>
      <w:bookmarkStart w:id="44" w:name="_Toc453681266"/>
      <w:r>
        <w:rPr>
          <w:noProof/>
          <w:sz w:val="22"/>
          <w:szCs w:val="22"/>
          <w:lang w:eastAsia="cs-CZ"/>
        </w:rPr>
        <w:drawing>
          <wp:inline distT="0" distB="0" distL="0" distR="0" wp14:anchorId="22F27D7C" wp14:editId="0006173D">
            <wp:extent cx="5759450" cy="3756432"/>
            <wp:effectExtent l="0" t="0" r="0" b="0"/>
            <wp:docPr id="2" name="Obrázek 2" descr="C:\Users\borejj\SharePoint\EA INT - Dokumenty\04_TOBE_BD - poskytovatel 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borejj\SharePoint\EA INT - Dokumenty\04_TOBE_BD - poskytovatel ZS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5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EC8" w:rsidRPr="006B624D">
        <w:rPr>
          <w:sz w:val="22"/>
          <w:szCs w:val="22"/>
        </w:rPr>
        <w:t xml:space="preserve">Obrázek </w:t>
      </w:r>
      <w:r w:rsidR="00702D8E">
        <w:rPr>
          <w:sz w:val="22"/>
          <w:szCs w:val="22"/>
        </w:rPr>
        <w:t>4</w:t>
      </w:r>
      <w:r w:rsidR="00111EC8" w:rsidRPr="006B624D">
        <w:rPr>
          <w:sz w:val="22"/>
          <w:szCs w:val="22"/>
        </w:rPr>
        <w:t xml:space="preserve"> Pohled na služby, které využívá poskytovatel zdravotních služeb</w:t>
      </w:r>
      <w:bookmarkEnd w:id="44"/>
    </w:p>
    <w:p w14:paraId="2E2356B1" w14:textId="77777777" w:rsidR="00111EC8" w:rsidRPr="006B624D" w:rsidRDefault="00111EC8" w:rsidP="00111EC8">
      <w:r w:rsidRPr="006B624D">
        <w:t>Popis:</w:t>
      </w:r>
    </w:p>
    <w:p w14:paraId="1CC1924E" w14:textId="77777777" w:rsidR="00111EC8" w:rsidRPr="006B624D" w:rsidRDefault="00111EC8" w:rsidP="00714ED8">
      <w:pPr>
        <w:pStyle w:val="Odstavecseseznamem"/>
        <w:numPr>
          <w:ilvl w:val="0"/>
          <w:numId w:val="17"/>
        </w:numPr>
      </w:pPr>
      <w:r w:rsidRPr="006B624D">
        <w:t xml:space="preserve">Poskytovatel zdravotních služeb poskytuje zdravotní péči klientům. </w:t>
      </w:r>
    </w:p>
    <w:p w14:paraId="4916712F" w14:textId="77777777" w:rsidR="00111EC8" w:rsidRPr="006B624D" w:rsidRDefault="00111EC8" w:rsidP="00714ED8">
      <w:pPr>
        <w:pStyle w:val="Odstavecseseznamem"/>
        <w:numPr>
          <w:ilvl w:val="0"/>
          <w:numId w:val="17"/>
        </w:numPr>
      </w:pPr>
      <w:r w:rsidRPr="006B624D">
        <w:t>V rámci poskytování zdravotní péče vede zdravotn</w:t>
      </w:r>
      <w:r w:rsidR="00CC2471">
        <w:t>ickou</w:t>
      </w:r>
      <w:r w:rsidRPr="006B624D">
        <w:t xml:space="preserve"> dokumentaci pacienta. </w:t>
      </w:r>
      <w:r w:rsidR="00BB2982" w:rsidRPr="006B624D">
        <w:t>Zdravotn</w:t>
      </w:r>
      <w:r w:rsidR="00CC2471">
        <w:t>ická</w:t>
      </w:r>
      <w:r w:rsidR="00BB2982" w:rsidRPr="006B624D">
        <w:t xml:space="preserve"> dokumentace může být v listinné nebo elektronické podobě</w:t>
      </w:r>
      <w:r w:rsidR="00CC2471">
        <w:t xml:space="preserve"> nebo v kombinaci obou těchto podob</w:t>
      </w:r>
      <w:r w:rsidR="00BB2982" w:rsidRPr="006B624D">
        <w:t>.</w:t>
      </w:r>
    </w:p>
    <w:p w14:paraId="7D00F069" w14:textId="77777777" w:rsidR="00111EC8" w:rsidRPr="006B624D" w:rsidRDefault="00111EC8" w:rsidP="00714ED8">
      <w:pPr>
        <w:pStyle w:val="Odstavecseseznamem"/>
        <w:numPr>
          <w:ilvl w:val="0"/>
          <w:numId w:val="17"/>
        </w:numPr>
      </w:pPr>
      <w:r w:rsidRPr="006B624D">
        <w:t xml:space="preserve">Poskytovatel zdravotních služeb musí kromě zdravotní péče umožňovat i přijetí žádosti o </w:t>
      </w:r>
      <w:r w:rsidR="00BB2982" w:rsidRPr="006B624D">
        <w:t xml:space="preserve">zpřístupnění </w:t>
      </w:r>
      <w:r w:rsidRPr="006B624D">
        <w:t>zdravotn</w:t>
      </w:r>
      <w:r w:rsidR="00CC2471">
        <w:t>ické</w:t>
      </w:r>
      <w:r w:rsidRPr="006B624D">
        <w:t xml:space="preserve"> dokumentac</w:t>
      </w:r>
      <w:r w:rsidR="00BB2982" w:rsidRPr="006B624D">
        <w:t>e</w:t>
      </w:r>
      <w:r w:rsidRPr="006B624D">
        <w:t xml:space="preserve"> a následně tento záznam </w:t>
      </w:r>
      <w:r w:rsidR="00BB2982" w:rsidRPr="006B624D">
        <w:t xml:space="preserve">oprávněné osobě </w:t>
      </w:r>
      <w:r w:rsidRPr="006B624D">
        <w:t>poskytnout.</w:t>
      </w:r>
    </w:p>
    <w:p w14:paraId="2813F245" w14:textId="77777777" w:rsidR="00111EC8" w:rsidRPr="006B624D" w:rsidRDefault="00111EC8" w:rsidP="00714ED8">
      <w:pPr>
        <w:pStyle w:val="Odstavecseseznamem"/>
        <w:numPr>
          <w:ilvl w:val="0"/>
          <w:numId w:val="17"/>
        </w:numPr>
      </w:pPr>
      <w:r w:rsidRPr="006B624D">
        <w:t>Poskytovatel zdravotních služeb bude využívat tyto služby:</w:t>
      </w:r>
    </w:p>
    <w:p w14:paraId="2041F9F0" w14:textId="77777777" w:rsidR="00111EC8" w:rsidRPr="006B624D" w:rsidRDefault="00111EC8" w:rsidP="00714ED8">
      <w:pPr>
        <w:pStyle w:val="Odstavecseseznamem"/>
        <w:numPr>
          <w:ilvl w:val="1"/>
          <w:numId w:val="17"/>
        </w:numPr>
      </w:pPr>
      <w:r w:rsidRPr="006B624D">
        <w:t xml:space="preserve">Služby indexu </w:t>
      </w:r>
      <w:r w:rsidR="00BB2982" w:rsidRPr="006B624D">
        <w:t>ZD/</w:t>
      </w:r>
      <w:r w:rsidRPr="006B624D">
        <w:t>EHR/PHR</w:t>
      </w:r>
    </w:p>
    <w:p w14:paraId="1E1E40DC" w14:textId="77777777" w:rsidR="00DA08A9" w:rsidRPr="006B624D" w:rsidRDefault="00DA08A9" w:rsidP="00DA08A9">
      <w:pPr>
        <w:pStyle w:val="Odstavecseseznamem"/>
        <w:numPr>
          <w:ilvl w:val="2"/>
          <w:numId w:val="17"/>
        </w:numPr>
      </w:pPr>
      <w:r w:rsidRPr="006B624D">
        <w:t>Služba pro poskytnutí indexu pacienta oprávněné osobě – náhled na seznam záznamů ZD/EHR/PHR pacienta</w:t>
      </w:r>
    </w:p>
    <w:p w14:paraId="09AAF524" w14:textId="77777777" w:rsidR="00111EC8" w:rsidRPr="006B624D" w:rsidRDefault="00111EC8" w:rsidP="00714ED8">
      <w:pPr>
        <w:pStyle w:val="Odstavecseseznamem"/>
        <w:numPr>
          <w:ilvl w:val="2"/>
          <w:numId w:val="17"/>
        </w:numPr>
      </w:pPr>
      <w:r w:rsidRPr="006B624D">
        <w:t xml:space="preserve">Služba na vložení záznamu do indexu o vzniku záznamu </w:t>
      </w:r>
      <w:r w:rsidR="00BB2982" w:rsidRPr="006B624D">
        <w:t>ZD</w:t>
      </w:r>
      <w:r w:rsidRPr="006B624D">
        <w:t xml:space="preserve"> pacienta</w:t>
      </w:r>
    </w:p>
    <w:p w14:paraId="7E8B28E9" w14:textId="77777777" w:rsidR="00111EC8" w:rsidRPr="006B624D" w:rsidRDefault="00111EC8" w:rsidP="00714ED8">
      <w:pPr>
        <w:pStyle w:val="Odstavecseseznamem"/>
        <w:numPr>
          <w:ilvl w:val="1"/>
          <w:numId w:val="17"/>
        </w:numPr>
      </w:pPr>
      <w:r w:rsidRPr="006B624D">
        <w:t>Služby provozovatele EHR/PHR</w:t>
      </w:r>
    </w:p>
    <w:p w14:paraId="3BAD73BF" w14:textId="77777777" w:rsidR="00111EC8" w:rsidRPr="006B624D" w:rsidRDefault="005551AD" w:rsidP="00714ED8">
      <w:pPr>
        <w:pStyle w:val="Odstavecseseznamem"/>
        <w:numPr>
          <w:ilvl w:val="2"/>
          <w:numId w:val="17"/>
        </w:numPr>
      </w:pPr>
      <w:r w:rsidRPr="006B624D">
        <w:t>Žádost o poskytnutí EHR/PHR osoby</w:t>
      </w:r>
    </w:p>
    <w:p w14:paraId="083E3F08" w14:textId="77777777" w:rsidR="005551AD" w:rsidRPr="006B624D" w:rsidRDefault="005551AD" w:rsidP="00714ED8">
      <w:pPr>
        <w:pStyle w:val="Odstavecseseznamem"/>
        <w:numPr>
          <w:ilvl w:val="2"/>
          <w:numId w:val="17"/>
        </w:numPr>
      </w:pPr>
      <w:r w:rsidRPr="006B624D">
        <w:t>Poskytnutí EHR/PHR osoby</w:t>
      </w:r>
    </w:p>
    <w:p w14:paraId="5704C4CF" w14:textId="77777777" w:rsidR="005551AD" w:rsidRPr="006B624D" w:rsidRDefault="005551AD" w:rsidP="00714ED8">
      <w:pPr>
        <w:pStyle w:val="Odstavecseseznamem"/>
        <w:numPr>
          <w:ilvl w:val="2"/>
          <w:numId w:val="17"/>
        </w:numPr>
      </w:pPr>
      <w:r w:rsidRPr="006B624D">
        <w:t>Služba pro aktualizaci EHR/PHR osoby.</w:t>
      </w:r>
    </w:p>
    <w:p w14:paraId="6CFF2E29" w14:textId="77777777" w:rsidR="005551AD" w:rsidRPr="006B624D" w:rsidRDefault="00302E57" w:rsidP="00B65DA6">
      <w:pPr>
        <w:pStyle w:val="Odstavecseseznamem"/>
        <w:numPr>
          <w:ilvl w:val="2"/>
          <w:numId w:val="17"/>
        </w:numPr>
      </w:pPr>
      <w:r w:rsidRPr="006B624D">
        <w:t>Další nepovinné služby, např.</w:t>
      </w:r>
      <w:r w:rsidR="006E2BF6" w:rsidRPr="006B624D">
        <w:t xml:space="preserve"> </w:t>
      </w:r>
      <w:r w:rsidR="005551AD" w:rsidRPr="006B624D">
        <w:t>služb</w:t>
      </w:r>
      <w:r w:rsidR="006E2BF6" w:rsidRPr="006B624D">
        <w:t>a</w:t>
      </w:r>
      <w:r w:rsidR="005551AD" w:rsidRPr="006B624D">
        <w:t xml:space="preserve"> provozovatele EHR/PHR pro vedení </w:t>
      </w:r>
      <w:r w:rsidRPr="006B624D">
        <w:t>úplné</w:t>
      </w:r>
      <w:r w:rsidR="005551AD" w:rsidRPr="006B624D">
        <w:t xml:space="preserve"> zdravotn</w:t>
      </w:r>
      <w:r w:rsidR="00691D94">
        <w:t>ické</w:t>
      </w:r>
      <w:r w:rsidR="005551AD" w:rsidRPr="006B624D">
        <w:t xml:space="preserve"> dokumentace pacienta v elektronické podobě. </w:t>
      </w:r>
    </w:p>
    <w:p w14:paraId="149AC97E" w14:textId="77777777" w:rsidR="005551AD" w:rsidRPr="006B624D" w:rsidRDefault="005551AD" w:rsidP="00714ED8">
      <w:pPr>
        <w:pStyle w:val="Odstavecseseznamem"/>
        <w:numPr>
          <w:ilvl w:val="1"/>
          <w:numId w:val="17"/>
        </w:numPr>
      </w:pPr>
      <w:r w:rsidRPr="006B624D">
        <w:t xml:space="preserve">Služby pro výměnu </w:t>
      </w:r>
      <w:r w:rsidR="00C675D6" w:rsidRPr="006B624D">
        <w:t>ZD/</w:t>
      </w:r>
      <w:r w:rsidRPr="006B624D">
        <w:t>EHR/PHR</w:t>
      </w:r>
    </w:p>
    <w:p w14:paraId="11309E26" w14:textId="77777777" w:rsidR="005551AD" w:rsidRPr="006B624D" w:rsidRDefault="005551AD" w:rsidP="00714ED8">
      <w:pPr>
        <w:pStyle w:val="Odstavecseseznamem"/>
        <w:numPr>
          <w:ilvl w:val="2"/>
          <w:numId w:val="17"/>
        </w:numPr>
      </w:pPr>
      <w:r w:rsidRPr="006B624D">
        <w:t xml:space="preserve">Poskytovatel zdravotních služeb bude moci využít zaručenou, státem garantovanou službu pro </w:t>
      </w:r>
      <w:r w:rsidR="00302E57" w:rsidRPr="006B624D">
        <w:t>zpřístupnění</w:t>
      </w:r>
      <w:r w:rsidRPr="006B624D">
        <w:t xml:space="preserve"> ZD/EHR/PHR</w:t>
      </w:r>
      <w:r w:rsidR="00302E57" w:rsidRPr="006B624D">
        <w:t xml:space="preserve"> oprávněné osobě</w:t>
      </w:r>
      <w:r w:rsidR="006E2BF6" w:rsidRPr="006B624D">
        <w:t>.</w:t>
      </w:r>
    </w:p>
    <w:p w14:paraId="112FD433" w14:textId="77777777" w:rsidR="005551AD" w:rsidRPr="006B624D" w:rsidRDefault="005551AD" w:rsidP="00714ED8">
      <w:pPr>
        <w:pStyle w:val="Odstavecseseznamem"/>
        <w:numPr>
          <w:ilvl w:val="2"/>
          <w:numId w:val="17"/>
        </w:numPr>
      </w:pPr>
      <w:r w:rsidRPr="006B624D">
        <w:t xml:space="preserve">Poskytovatel zdravotních služeb bude moci využít i komerční službu pro výměnu ZD / EHR / PHR od různých </w:t>
      </w:r>
      <w:r w:rsidR="00DA08A9" w:rsidRPr="006B624D">
        <w:t>Provozovatelů EHR</w:t>
      </w:r>
      <w:r w:rsidRPr="006B624D">
        <w:t>.</w:t>
      </w:r>
    </w:p>
    <w:p w14:paraId="72EC6B6F" w14:textId="77777777" w:rsidR="00A50EB2" w:rsidRPr="006B624D" w:rsidRDefault="00A50EB2" w:rsidP="00A50EB2">
      <w:pPr>
        <w:pStyle w:val="Nadpis3"/>
        <w:rPr>
          <w:b w:val="0"/>
        </w:rPr>
      </w:pPr>
      <w:bookmarkStart w:id="45" w:name="_Toc482773287"/>
      <w:r w:rsidRPr="006B624D">
        <w:rPr>
          <w:b w:val="0"/>
        </w:rPr>
        <w:t>Klient zdravotních služeb</w:t>
      </w:r>
      <w:bookmarkEnd w:id="45"/>
    </w:p>
    <w:p w14:paraId="72E28964" w14:textId="77777777" w:rsidR="00255087" w:rsidRPr="006B624D" w:rsidRDefault="004F5104" w:rsidP="00255087">
      <w:pPr>
        <w:keepNext/>
      </w:pPr>
      <w:r>
        <w:rPr>
          <w:noProof/>
          <w:lang w:eastAsia="cs-CZ"/>
        </w:rPr>
        <w:drawing>
          <wp:inline distT="0" distB="0" distL="0" distR="0" wp14:anchorId="4BD815D2" wp14:editId="3BC9FAFF">
            <wp:extent cx="5759450" cy="5489861"/>
            <wp:effectExtent l="0" t="0" r="0" b="0"/>
            <wp:docPr id="9" name="Obrázek 9" descr="C:\Users\borejj\SharePoint\EA INT - Dokumenty\05_TOBE_BD - klient zdravotních služ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borejj\SharePoint\EA INT - Dokumenty\05_TOBE_BD - klient zdravotních služeb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48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DBC22" w14:textId="3988B81C" w:rsidR="005551AD" w:rsidRPr="006B624D" w:rsidRDefault="00255087" w:rsidP="00255087">
      <w:pPr>
        <w:pStyle w:val="Titulek"/>
        <w:rPr>
          <w:sz w:val="22"/>
          <w:szCs w:val="22"/>
        </w:rPr>
      </w:pPr>
      <w:bookmarkStart w:id="46" w:name="_Toc453681267"/>
      <w:r w:rsidRPr="006B624D">
        <w:rPr>
          <w:sz w:val="22"/>
          <w:szCs w:val="22"/>
        </w:rPr>
        <w:t xml:space="preserve">Obrázek </w:t>
      </w:r>
      <w:r w:rsidR="00702D8E">
        <w:rPr>
          <w:sz w:val="22"/>
          <w:szCs w:val="22"/>
        </w:rPr>
        <w:t>5</w:t>
      </w:r>
      <w:r w:rsidRPr="006B624D">
        <w:rPr>
          <w:sz w:val="22"/>
          <w:szCs w:val="22"/>
        </w:rPr>
        <w:t xml:space="preserve"> Pohled na služby</w:t>
      </w:r>
      <w:r w:rsidR="006E2BF6" w:rsidRPr="006B624D">
        <w:rPr>
          <w:sz w:val="22"/>
          <w:szCs w:val="22"/>
        </w:rPr>
        <w:t>, které</w:t>
      </w:r>
      <w:r w:rsidRPr="006B624D">
        <w:rPr>
          <w:sz w:val="22"/>
          <w:szCs w:val="22"/>
        </w:rPr>
        <w:t xml:space="preserve"> může využívat klient zdravotníc</w:t>
      </w:r>
      <w:r w:rsidR="00C675D6" w:rsidRPr="006B624D">
        <w:rPr>
          <w:sz w:val="22"/>
          <w:szCs w:val="22"/>
        </w:rPr>
        <w:t>h</w:t>
      </w:r>
      <w:r w:rsidRPr="006B624D">
        <w:rPr>
          <w:sz w:val="22"/>
          <w:szCs w:val="22"/>
        </w:rPr>
        <w:t xml:space="preserve"> služeb</w:t>
      </w:r>
      <w:bookmarkEnd w:id="46"/>
    </w:p>
    <w:p w14:paraId="44E75977" w14:textId="77777777" w:rsidR="00255087" w:rsidRPr="006B624D" w:rsidRDefault="00255087" w:rsidP="00255087">
      <w:r w:rsidRPr="006B624D">
        <w:t>Popis:</w:t>
      </w:r>
    </w:p>
    <w:p w14:paraId="7A600078" w14:textId="77777777" w:rsidR="00936ACC" w:rsidRPr="006B624D" w:rsidRDefault="00936ACC" w:rsidP="00714ED8">
      <w:pPr>
        <w:pStyle w:val="Odstavecseseznamem"/>
        <w:numPr>
          <w:ilvl w:val="0"/>
          <w:numId w:val="18"/>
        </w:numPr>
      </w:pPr>
      <w:r w:rsidRPr="006B624D">
        <w:t>Klient zdravotních služeb může využívat tyto služby:</w:t>
      </w:r>
    </w:p>
    <w:p w14:paraId="4FFEFE6B" w14:textId="77777777" w:rsidR="00936ACC" w:rsidRPr="006B624D" w:rsidRDefault="00936ACC" w:rsidP="00714ED8">
      <w:pPr>
        <w:pStyle w:val="Odstavecseseznamem"/>
        <w:numPr>
          <w:ilvl w:val="1"/>
          <w:numId w:val="18"/>
        </w:numPr>
      </w:pPr>
      <w:r w:rsidRPr="006B624D">
        <w:t>Služby poskytované poskytovatelem zdravotních služeb</w:t>
      </w:r>
    </w:p>
    <w:p w14:paraId="04732E69" w14:textId="77777777" w:rsidR="00936ACC" w:rsidRPr="006B624D" w:rsidRDefault="00936ACC">
      <w:pPr>
        <w:pStyle w:val="Odstavecseseznamem"/>
        <w:numPr>
          <w:ilvl w:val="2"/>
          <w:numId w:val="18"/>
        </w:numPr>
      </w:pPr>
      <w:r w:rsidRPr="006B624D">
        <w:t xml:space="preserve">Žádost o poskytnutí záznamu </w:t>
      </w:r>
      <w:r w:rsidR="00C675D6" w:rsidRPr="006B624D">
        <w:t>ZD</w:t>
      </w:r>
    </w:p>
    <w:p w14:paraId="51C815F6" w14:textId="77777777" w:rsidR="00936ACC" w:rsidRPr="006B624D" w:rsidRDefault="00936ACC" w:rsidP="00714ED8">
      <w:pPr>
        <w:pStyle w:val="Odstavecseseznamem"/>
        <w:numPr>
          <w:ilvl w:val="2"/>
          <w:numId w:val="18"/>
        </w:numPr>
      </w:pPr>
      <w:r w:rsidRPr="006B624D">
        <w:t xml:space="preserve">Poskytnutí záznamu </w:t>
      </w:r>
      <w:r w:rsidR="00C675D6" w:rsidRPr="006B624D">
        <w:t>ZD</w:t>
      </w:r>
    </w:p>
    <w:p w14:paraId="03FF5177" w14:textId="77777777" w:rsidR="00936ACC" w:rsidRPr="006B624D" w:rsidRDefault="00936ACC" w:rsidP="00714ED8">
      <w:pPr>
        <w:pStyle w:val="Odstavecseseznamem"/>
        <w:numPr>
          <w:ilvl w:val="1"/>
          <w:numId w:val="18"/>
        </w:numPr>
      </w:pPr>
      <w:r w:rsidRPr="006B624D">
        <w:t>Služby poskytované provozovatelem indexu ZD/EHR/PHR</w:t>
      </w:r>
    </w:p>
    <w:p w14:paraId="74E50690" w14:textId="77777777" w:rsidR="00DA08A9" w:rsidRPr="006B624D" w:rsidRDefault="003F67E8" w:rsidP="00DA08A9">
      <w:pPr>
        <w:pStyle w:val="Odstavecseseznamem"/>
        <w:numPr>
          <w:ilvl w:val="2"/>
          <w:numId w:val="18"/>
        </w:numPr>
      </w:pPr>
      <w:r w:rsidRPr="006B624D">
        <w:t>Služba pro poskytnutí indexů</w:t>
      </w:r>
      <w:r w:rsidR="00DA08A9" w:rsidRPr="006B624D">
        <w:t xml:space="preserve"> pacienta oprávněné osobě – náhled na seznam záznamů ZD/EHR/PHR pacienta,</w:t>
      </w:r>
    </w:p>
    <w:p w14:paraId="1139B555" w14:textId="77777777" w:rsidR="00302E57" w:rsidRPr="006B624D" w:rsidRDefault="00302E57" w:rsidP="00DA08A9">
      <w:pPr>
        <w:pStyle w:val="Odstavecseseznamem"/>
        <w:numPr>
          <w:ilvl w:val="2"/>
          <w:numId w:val="18"/>
        </w:numPr>
      </w:pPr>
      <w:r w:rsidRPr="006B624D">
        <w:t>Služby souhlasů a mandátů</w:t>
      </w:r>
    </w:p>
    <w:p w14:paraId="6DEE2A75" w14:textId="77777777" w:rsidR="00936ACC" w:rsidRPr="006B624D" w:rsidRDefault="003F67E8" w:rsidP="00714ED8">
      <w:pPr>
        <w:pStyle w:val="Odstavecseseznamem"/>
        <w:numPr>
          <w:ilvl w:val="1"/>
          <w:numId w:val="18"/>
        </w:numPr>
      </w:pPr>
      <w:r w:rsidRPr="006B624D">
        <w:t>Služby poskytované Provozovatelem</w:t>
      </w:r>
      <w:r w:rsidR="00936ACC" w:rsidRPr="006B624D">
        <w:t xml:space="preserve"> EHR/PHR</w:t>
      </w:r>
    </w:p>
    <w:p w14:paraId="64DFCDA0" w14:textId="77777777" w:rsidR="00936ACC" w:rsidRPr="006B624D" w:rsidRDefault="00936ACC" w:rsidP="00714ED8">
      <w:pPr>
        <w:pStyle w:val="Odstavecseseznamem"/>
        <w:numPr>
          <w:ilvl w:val="2"/>
          <w:numId w:val="18"/>
        </w:numPr>
      </w:pPr>
      <w:r w:rsidRPr="006B624D">
        <w:t>Žádost o poskytnutí EHR/PHR</w:t>
      </w:r>
    </w:p>
    <w:p w14:paraId="78E06E87" w14:textId="77777777" w:rsidR="00936ACC" w:rsidRPr="006B624D" w:rsidRDefault="00936ACC" w:rsidP="00714ED8">
      <w:pPr>
        <w:pStyle w:val="Odstavecseseznamem"/>
        <w:numPr>
          <w:ilvl w:val="2"/>
          <w:numId w:val="18"/>
        </w:numPr>
      </w:pPr>
      <w:r w:rsidRPr="006B624D">
        <w:t>Poskytnutí EHR/PHR</w:t>
      </w:r>
    </w:p>
    <w:p w14:paraId="54FD3777" w14:textId="77777777" w:rsidR="00936ACC" w:rsidRPr="006B624D" w:rsidRDefault="00936ACC" w:rsidP="00714ED8">
      <w:pPr>
        <w:pStyle w:val="Odstavecseseznamem"/>
        <w:numPr>
          <w:ilvl w:val="2"/>
          <w:numId w:val="18"/>
        </w:numPr>
      </w:pPr>
      <w:r w:rsidRPr="006B624D">
        <w:t>Da</w:t>
      </w:r>
      <w:r w:rsidR="003F67E8" w:rsidRPr="006B624D">
        <w:t xml:space="preserve">lší volitelné služby (vedení </w:t>
      </w:r>
      <w:r w:rsidR="00302E57" w:rsidRPr="006B624D">
        <w:t>kopií ZD v elektron</w:t>
      </w:r>
      <w:r w:rsidR="003F67E8" w:rsidRPr="006B624D">
        <w:t>ické podobě</w:t>
      </w:r>
      <w:r w:rsidRPr="006B624D">
        <w:t>, …)</w:t>
      </w:r>
    </w:p>
    <w:p w14:paraId="1145A4FA" w14:textId="77777777" w:rsidR="00936ACC" w:rsidRPr="006B624D" w:rsidRDefault="00936ACC" w:rsidP="00714ED8">
      <w:pPr>
        <w:pStyle w:val="Odstavecseseznamem"/>
        <w:numPr>
          <w:ilvl w:val="1"/>
          <w:numId w:val="18"/>
        </w:numPr>
      </w:pPr>
      <w:r w:rsidRPr="006B624D">
        <w:t>Služby výměny zdravotn</w:t>
      </w:r>
      <w:r w:rsidR="009743FC">
        <w:t>ické</w:t>
      </w:r>
      <w:r w:rsidRPr="006B624D">
        <w:t xml:space="preserve"> dokumentace</w:t>
      </w:r>
    </w:p>
    <w:p w14:paraId="37D6CF02" w14:textId="77777777" w:rsidR="00936ACC" w:rsidRPr="006B624D" w:rsidRDefault="00936ACC" w:rsidP="00714ED8">
      <w:pPr>
        <w:pStyle w:val="Odstavecseseznamem"/>
        <w:numPr>
          <w:ilvl w:val="2"/>
          <w:numId w:val="18"/>
        </w:numPr>
      </w:pPr>
      <w:r w:rsidRPr="006B624D">
        <w:t>Služba pro zaručenou, státem garantovanou výměnu ZD/EHR/PHR</w:t>
      </w:r>
      <w:r w:rsidR="00DA08A9" w:rsidRPr="006B624D">
        <w:t xml:space="preserve"> pro oprávněnou osobu</w:t>
      </w:r>
    </w:p>
    <w:p w14:paraId="46D03E71" w14:textId="77777777" w:rsidR="00A50EB2" w:rsidRDefault="00A50EB2" w:rsidP="00A50EB2">
      <w:pPr>
        <w:pStyle w:val="Nadpis3"/>
        <w:rPr>
          <w:b w:val="0"/>
        </w:rPr>
      </w:pPr>
      <w:bookmarkStart w:id="47" w:name="_Toc482773288"/>
      <w:r w:rsidRPr="006B624D">
        <w:rPr>
          <w:b w:val="0"/>
        </w:rPr>
        <w:t xml:space="preserve">Výměna </w:t>
      </w:r>
      <w:r w:rsidR="00DA08A9" w:rsidRPr="006B624D">
        <w:rPr>
          <w:b w:val="0"/>
        </w:rPr>
        <w:t>ZD/EHR/PHR</w:t>
      </w:r>
      <w:bookmarkEnd w:id="47"/>
    </w:p>
    <w:p w14:paraId="3DF8502A" w14:textId="77777777" w:rsidR="00335C8C" w:rsidRPr="00A62ABF" w:rsidRDefault="00335C8C" w:rsidP="00335C8C">
      <w:r w:rsidRPr="00A62ABF">
        <w:t xml:space="preserve">Služby zaručené, státem garantované výměny zdravotnické dokumentace, EHR, PHR oprávněné osobě </w:t>
      </w:r>
      <w:r w:rsidR="00A62ABF">
        <w:t>by měl</w:t>
      </w:r>
      <w:r w:rsidRPr="00A62ABF">
        <w:t xml:space="preserve"> v budoucnu provozovat správce komunikačního uzlu, kterým bude </w:t>
      </w:r>
      <w:r w:rsidR="00A62ABF">
        <w:t xml:space="preserve">MZ ČR nebo </w:t>
      </w:r>
      <w:r w:rsidRPr="00A62ABF">
        <w:t>pověřená organizace MZ ČR</w:t>
      </w:r>
      <w:r w:rsidR="00AC761A" w:rsidRPr="00A62ABF">
        <w:t xml:space="preserve"> (tato organizace zatím není určená legislativou). Do té doby bude výměna zajištěna garantovaným a zabezpečeným kanálem. </w:t>
      </w:r>
    </w:p>
    <w:p w14:paraId="7A28304C" w14:textId="77777777" w:rsidR="00335C8C" w:rsidRPr="00335C8C" w:rsidRDefault="00335C8C" w:rsidP="00335C8C"/>
    <w:p w14:paraId="72D1DA07" w14:textId="77777777" w:rsidR="00936ACC" w:rsidRDefault="00F059AA" w:rsidP="00936ACC">
      <w:pPr>
        <w:keepNext/>
      </w:pPr>
      <w:r>
        <w:rPr>
          <w:noProof/>
          <w:lang w:eastAsia="cs-CZ"/>
        </w:rPr>
        <w:drawing>
          <wp:inline distT="0" distB="0" distL="0" distR="0" wp14:anchorId="4EAEDD15" wp14:editId="25643D4E">
            <wp:extent cx="5759450" cy="2854943"/>
            <wp:effectExtent l="0" t="0" r="0" b="3175"/>
            <wp:docPr id="10" name="Obrázek 10" descr="C:\Users\borejj\SharePoint\EA INT - Dokumenty\06_TOBE_BD - výměna Z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borejj\SharePoint\EA INT - Dokumenty\06_TOBE_BD - výměna ZD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5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639A6" w14:textId="5BE3BC83" w:rsidR="00936ACC" w:rsidRPr="006B624D" w:rsidRDefault="00936ACC" w:rsidP="007A2FC8">
      <w:pPr>
        <w:pStyle w:val="Titulek"/>
        <w:rPr>
          <w:sz w:val="22"/>
          <w:szCs w:val="22"/>
        </w:rPr>
      </w:pPr>
      <w:bookmarkStart w:id="48" w:name="_Toc453681268"/>
      <w:r w:rsidRPr="006B624D">
        <w:rPr>
          <w:sz w:val="22"/>
          <w:szCs w:val="22"/>
        </w:rPr>
        <w:t xml:space="preserve">Obrázek </w:t>
      </w:r>
      <w:r w:rsidR="00702D8E">
        <w:rPr>
          <w:bCs w:val="0"/>
          <w:szCs w:val="22"/>
        </w:rPr>
        <w:t>6</w:t>
      </w:r>
      <w:r w:rsidR="00302E57" w:rsidRPr="006B624D">
        <w:rPr>
          <w:sz w:val="22"/>
          <w:szCs w:val="22"/>
        </w:rPr>
        <w:t xml:space="preserve"> </w:t>
      </w:r>
      <w:r w:rsidR="007C588B">
        <w:rPr>
          <w:sz w:val="22"/>
          <w:szCs w:val="22"/>
        </w:rPr>
        <w:t>Aktuální představa o službách</w:t>
      </w:r>
      <w:r w:rsidRPr="006B624D">
        <w:rPr>
          <w:sz w:val="22"/>
          <w:szCs w:val="22"/>
        </w:rPr>
        <w:t xml:space="preserve"> zaručené výměny ZD / EHR / PHR</w:t>
      </w:r>
      <w:bookmarkEnd w:id="48"/>
    </w:p>
    <w:p w14:paraId="3EFE7FEE" w14:textId="77777777" w:rsidR="00936ACC" w:rsidRPr="006B624D" w:rsidRDefault="00936ACC" w:rsidP="00936ACC">
      <w:r w:rsidRPr="006B624D">
        <w:t>Popis:</w:t>
      </w:r>
    </w:p>
    <w:p w14:paraId="447E9338" w14:textId="77777777" w:rsidR="00936ACC" w:rsidRPr="006B624D" w:rsidRDefault="00936ACC" w:rsidP="00714ED8">
      <w:pPr>
        <w:pStyle w:val="Odstavecseseznamem"/>
        <w:numPr>
          <w:ilvl w:val="0"/>
          <w:numId w:val="19"/>
        </w:numPr>
      </w:pPr>
      <w:r w:rsidRPr="006B624D">
        <w:t>Služby zaručené, státem garantované výměny zdravotn</w:t>
      </w:r>
      <w:r w:rsidR="009743FC">
        <w:t>ické</w:t>
      </w:r>
      <w:r w:rsidRPr="006B624D">
        <w:t xml:space="preserve"> dokumentace</w:t>
      </w:r>
      <w:r w:rsidR="007C588B">
        <w:t xml:space="preserve"> a zdravotních záznamů</w:t>
      </w:r>
      <w:r w:rsidRPr="006B624D">
        <w:t xml:space="preserve"> </w:t>
      </w:r>
      <w:r w:rsidR="007C588B">
        <w:t>(</w:t>
      </w:r>
      <w:r w:rsidRPr="006B624D">
        <w:t>EHR, PHR</w:t>
      </w:r>
      <w:r w:rsidR="007C588B">
        <w:t>)</w:t>
      </w:r>
      <w:r w:rsidRPr="006B624D">
        <w:t xml:space="preserve"> </w:t>
      </w:r>
      <w:r w:rsidR="00302E57" w:rsidRPr="006B624D">
        <w:t xml:space="preserve">oprávněné osobě </w:t>
      </w:r>
      <w:r w:rsidRPr="006B624D">
        <w:t>provozuje správce komunikačního uzlu, kterým je pověřená organizace MZ ČR</w:t>
      </w:r>
    </w:p>
    <w:p w14:paraId="46E2A94E" w14:textId="77777777" w:rsidR="00936ACC" w:rsidRPr="006B624D" w:rsidRDefault="00936ACC" w:rsidP="00714ED8">
      <w:pPr>
        <w:pStyle w:val="Odstavecseseznamem"/>
        <w:numPr>
          <w:ilvl w:val="0"/>
          <w:numId w:val="19"/>
        </w:numPr>
      </w:pPr>
      <w:r w:rsidRPr="006B624D">
        <w:t>Tuto službu využívá</w:t>
      </w:r>
    </w:p>
    <w:p w14:paraId="0085E6A3" w14:textId="77777777" w:rsidR="00936ACC" w:rsidRPr="006B624D" w:rsidRDefault="00936ACC" w:rsidP="00714ED8">
      <w:pPr>
        <w:pStyle w:val="Odstavecseseznamem"/>
        <w:numPr>
          <w:ilvl w:val="1"/>
          <w:numId w:val="19"/>
        </w:numPr>
      </w:pPr>
      <w:r w:rsidRPr="006B624D">
        <w:t>Klient zdravotních služeb pro získání záznamu o zdravotn</w:t>
      </w:r>
      <w:r w:rsidR="009743FC">
        <w:t>ické</w:t>
      </w:r>
      <w:r w:rsidRPr="006B624D">
        <w:t xml:space="preserve"> dokumentaci, EHR, PHR</w:t>
      </w:r>
    </w:p>
    <w:p w14:paraId="2BEDB1C4" w14:textId="77777777" w:rsidR="00936ACC" w:rsidRPr="006B624D" w:rsidRDefault="00936ACC" w:rsidP="00714ED8">
      <w:pPr>
        <w:pStyle w:val="Odstavecseseznamem"/>
        <w:numPr>
          <w:ilvl w:val="1"/>
          <w:numId w:val="19"/>
        </w:numPr>
      </w:pPr>
      <w:r w:rsidRPr="006B624D">
        <w:t>Provozovatel EHR/PHR pro poskytování EHR/PHR</w:t>
      </w:r>
    </w:p>
    <w:p w14:paraId="58C968AC" w14:textId="77777777" w:rsidR="00566D83" w:rsidRPr="006B624D" w:rsidRDefault="00936ACC" w:rsidP="00714ED8">
      <w:pPr>
        <w:pStyle w:val="Odstavecseseznamem"/>
        <w:numPr>
          <w:ilvl w:val="1"/>
          <w:numId w:val="19"/>
        </w:numPr>
      </w:pPr>
      <w:r w:rsidRPr="006B624D">
        <w:t>Poskytovatel zdravotních služeb</w:t>
      </w:r>
      <w:r w:rsidR="00566D83" w:rsidRPr="006B624D">
        <w:t>:</w:t>
      </w:r>
    </w:p>
    <w:p w14:paraId="41C163DE" w14:textId="77777777" w:rsidR="00936ACC" w:rsidRPr="006B624D" w:rsidRDefault="00936ACC" w:rsidP="00566D83">
      <w:pPr>
        <w:pStyle w:val="Odstavecseseznamem"/>
        <w:numPr>
          <w:ilvl w:val="2"/>
          <w:numId w:val="19"/>
        </w:numPr>
      </w:pPr>
      <w:r w:rsidRPr="006B624D">
        <w:t xml:space="preserve">pro poskytnutí </w:t>
      </w:r>
      <w:r w:rsidR="003F67E8" w:rsidRPr="006B624D">
        <w:t>záznamu</w:t>
      </w:r>
      <w:r w:rsidR="00566D83" w:rsidRPr="006B624D">
        <w:t xml:space="preserve"> zdravotn</w:t>
      </w:r>
      <w:r w:rsidR="009743FC">
        <w:t>ické</w:t>
      </w:r>
      <w:r w:rsidR="00566D83" w:rsidRPr="006B624D">
        <w:t xml:space="preserve"> dokumentac</w:t>
      </w:r>
      <w:r w:rsidR="003F67E8" w:rsidRPr="006B624D">
        <w:t>e</w:t>
      </w:r>
      <w:r w:rsidR="00566D83" w:rsidRPr="006B624D">
        <w:t>,</w:t>
      </w:r>
    </w:p>
    <w:p w14:paraId="3321017C" w14:textId="77777777" w:rsidR="00566D83" w:rsidRPr="006B624D" w:rsidRDefault="003F67E8" w:rsidP="00566D83">
      <w:pPr>
        <w:pStyle w:val="Odstavecseseznamem"/>
        <w:numPr>
          <w:ilvl w:val="2"/>
          <w:numId w:val="19"/>
        </w:numPr>
      </w:pPr>
      <w:r w:rsidRPr="006B624D">
        <w:t>pro získání záznamu zdravotn</w:t>
      </w:r>
      <w:r w:rsidR="009743FC">
        <w:t>ické</w:t>
      </w:r>
      <w:r w:rsidRPr="006B624D">
        <w:t xml:space="preserve"> dokumentace</w:t>
      </w:r>
      <w:r w:rsidR="00566D83" w:rsidRPr="006B624D">
        <w:t>, EHR, PHR</w:t>
      </w:r>
      <w:r w:rsidRPr="006B624D">
        <w:t xml:space="preserve"> vedeného u jiné osoby</w:t>
      </w:r>
    </w:p>
    <w:p w14:paraId="1442B09D" w14:textId="3B235EFB" w:rsidR="00936ACC" w:rsidRPr="006B624D" w:rsidRDefault="00936ACC" w:rsidP="00714ED8">
      <w:pPr>
        <w:pStyle w:val="Odstavecseseznamem"/>
        <w:numPr>
          <w:ilvl w:val="0"/>
          <w:numId w:val="19"/>
        </w:numPr>
      </w:pPr>
      <w:r w:rsidRPr="006B624D">
        <w:t>Bud</w:t>
      </w:r>
      <w:r w:rsidR="00C675D6" w:rsidRPr="006B624D">
        <w:t>o</w:t>
      </w:r>
      <w:r w:rsidRPr="006B624D">
        <w:t>u existovat i jiné služby pro výměnu ZD/EHR/PHR na komerční bázi</w:t>
      </w:r>
      <w:r w:rsidR="007B6367">
        <w:t>.</w:t>
      </w:r>
    </w:p>
    <w:p w14:paraId="5D7E4436" w14:textId="77777777" w:rsidR="00A50EB2" w:rsidRPr="006B624D" w:rsidRDefault="00A50EB2" w:rsidP="00A50EB2"/>
    <w:sectPr w:rsidR="00A50EB2" w:rsidRPr="006B624D" w:rsidSect="0052799E">
      <w:footerReference w:type="default" r:id="rId35"/>
      <w:headerReference w:type="first" r:id="rId36"/>
      <w:footerReference w:type="first" r:id="rId37"/>
      <w:pgSz w:w="11906" w:h="16838"/>
      <w:pgMar w:top="8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75045" w14:textId="77777777" w:rsidR="004C6AB2" w:rsidRDefault="004C6AB2" w:rsidP="00A60318">
      <w:pPr>
        <w:spacing w:after="0" w:line="240" w:lineRule="auto"/>
      </w:pPr>
      <w:r>
        <w:separator/>
      </w:r>
    </w:p>
  </w:endnote>
  <w:endnote w:type="continuationSeparator" w:id="0">
    <w:p w14:paraId="1162D6FE" w14:textId="77777777" w:rsidR="004C6AB2" w:rsidRDefault="004C6AB2" w:rsidP="00A60318">
      <w:pPr>
        <w:spacing w:after="0" w:line="240" w:lineRule="auto"/>
      </w:pPr>
      <w:r>
        <w:continuationSeparator/>
      </w:r>
    </w:p>
  </w:endnote>
  <w:endnote w:type="continuationNotice" w:id="1">
    <w:p w14:paraId="4D443E82" w14:textId="77777777" w:rsidR="004C6AB2" w:rsidRDefault="004C6A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8036B" w14:textId="77777777" w:rsidR="004C6AB2" w:rsidRDefault="004C6AB2" w:rsidP="008145B0">
    <w:pPr>
      <w:pStyle w:val="Zpat"/>
      <w:jc w:val="right"/>
    </w:pPr>
    <w:r>
      <w:tab/>
    </w:r>
  </w:p>
  <w:sdt>
    <w:sdtPr>
      <w:id w:val="-1349778592"/>
      <w:docPartObj>
        <w:docPartGallery w:val="Page Numbers (Bottom of Page)"/>
        <w:docPartUnique/>
      </w:docPartObj>
    </w:sdtPr>
    <w:sdtContent>
      <w:p w14:paraId="11881909" w14:textId="071E245A" w:rsidR="004C6AB2" w:rsidRDefault="004C6AB2" w:rsidP="008145B0">
        <w:pPr>
          <w:pStyle w:val="Zpat"/>
          <w:jc w:val="right"/>
        </w:pPr>
        <w:r>
          <w:pict w14:anchorId="233399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3" type="#_x0000_t75" style="width:449.9pt;height:7.5pt" o:hrpct="0" o:hralign="center" o:hr="t">
              <v:imagedata r:id="rId1" o:title="BD14800_"/>
            </v:shape>
          </w:pict>
        </w:r>
        <w:r>
          <w:rPr>
            <w:rStyle w:val="slostrnky"/>
            <w:b/>
            <w:sz w:val="20"/>
          </w:rPr>
          <w:t>Ministerstvo zdravotnictví ČR</w:t>
        </w:r>
        <w:r>
          <w:rPr>
            <w:rStyle w:val="slostrnky"/>
            <w:b/>
            <w:sz w:val="20"/>
          </w:rPr>
          <w:tab/>
        </w:r>
        <w:r>
          <w:rPr>
            <w:rStyle w:val="slostrnky"/>
            <w:b/>
            <w:sz w:val="20"/>
          </w:rPr>
          <w:tab/>
        </w:r>
        <w:r w:rsidRPr="009A7B85">
          <w:rPr>
            <w:rStyle w:val="slostrnky"/>
            <w:b/>
            <w:szCs w:val="22"/>
          </w:rPr>
          <w:fldChar w:fldCharType="begin"/>
        </w:r>
        <w:r w:rsidRPr="009A7B85">
          <w:rPr>
            <w:rStyle w:val="slostrnky"/>
            <w:b/>
            <w:szCs w:val="22"/>
          </w:rPr>
          <w:instrText xml:space="preserve"> PAGE </w:instrText>
        </w:r>
        <w:r w:rsidRPr="009A7B85">
          <w:rPr>
            <w:rStyle w:val="slostrnky"/>
            <w:b/>
            <w:szCs w:val="22"/>
          </w:rPr>
          <w:fldChar w:fldCharType="separate"/>
        </w:r>
        <w:r w:rsidR="002D0E1D">
          <w:rPr>
            <w:rStyle w:val="slostrnky"/>
            <w:b/>
            <w:noProof/>
            <w:szCs w:val="22"/>
          </w:rPr>
          <w:t>20</w:t>
        </w:r>
        <w:r w:rsidRPr="009A7B85">
          <w:rPr>
            <w:rStyle w:val="slostrnky"/>
            <w:b/>
            <w:szCs w:val="22"/>
          </w:rPr>
          <w:fldChar w:fldCharType="end"/>
        </w:r>
        <w:r w:rsidRPr="009A7B85">
          <w:rPr>
            <w:rStyle w:val="slostrnky"/>
            <w:b/>
            <w:szCs w:val="22"/>
          </w:rPr>
          <w:t>/</w:t>
        </w:r>
        <w:r>
          <w:rPr>
            <w:rStyle w:val="slostrnky"/>
            <w:b/>
            <w:szCs w:val="22"/>
          </w:rPr>
          <w:fldChar w:fldCharType="begin"/>
        </w:r>
        <w:r>
          <w:rPr>
            <w:rStyle w:val="slostrnky"/>
            <w:b/>
            <w:szCs w:val="22"/>
          </w:rPr>
          <w:instrText xml:space="preserve"> NUMPAGES  </w:instrText>
        </w:r>
        <w:r>
          <w:rPr>
            <w:rStyle w:val="slostrnky"/>
            <w:b/>
            <w:szCs w:val="22"/>
          </w:rPr>
          <w:fldChar w:fldCharType="separate"/>
        </w:r>
        <w:r w:rsidR="002D0E1D">
          <w:rPr>
            <w:rStyle w:val="slostrnky"/>
            <w:b/>
            <w:noProof/>
            <w:szCs w:val="22"/>
          </w:rPr>
          <w:t>27</w:t>
        </w:r>
        <w:r>
          <w:rPr>
            <w:rStyle w:val="slostrnky"/>
            <w:b/>
            <w:szCs w:val="22"/>
          </w:rPr>
          <w:fldChar w:fldCharType="end"/>
        </w:r>
      </w:p>
      <w:p w14:paraId="2D3516CF" w14:textId="77777777" w:rsidR="004C6AB2" w:rsidRDefault="004C6AB2" w:rsidP="007C588B">
        <w:pPr>
          <w:pStyle w:val="Zpat"/>
          <w:jc w:val="right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901941"/>
      <w:docPartObj>
        <w:docPartGallery w:val="Page Numbers (Bottom of Page)"/>
        <w:docPartUnique/>
      </w:docPartObj>
    </w:sdtPr>
    <w:sdtContent>
      <w:p w14:paraId="20EDE0C3" w14:textId="64B753C5" w:rsidR="004C6AB2" w:rsidRDefault="004C6AB2" w:rsidP="00C712AF">
        <w:pPr>
          <w:pStyle w:val="Zpat"/>
          <w:jc w:val="right"/>
        </w:pPr>
        <w:r>
          <w:pict w14:anchorId="41FF10A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5" type="#_x0000_t75" style="width:449.9pt;height:7.5pt" o:hrpct="0" o:hralign="center" o:hr="t">
              <v:imagedata r:id="rId1" o:title="BD14800_"/>
            </v:shape>
          </w:pict>
        </w:r>
        <w:r>
          <w:rPr>
            <w:rStyle w:val="slostrnky"/>
            <w:b/>
            <w:sz w:val="20"/>
          </w:rPr>
          <w:t>Ministerstvo zdravotnictví ČR</w:t>
        </w:r>
        <w:r>
          <w:rPr>
            <w:rStyle w:val="slostrnky"/>
            <w:b/>
            <w:sz w:val="20"/>
          </w:rPr>
          <w:tab/>
        </w:r>
        <w:r>
          <w:rPr>
            <w:rStyle w:val="slostrnky"/>
            <w:b/>
            <w:sz w:val="20"/>
          </w:rPr>
          <w:tab/>
        </w:r>
        <w:r w:rsidRPr="009A7B85">
          <w:rPr>
            <w:rStyle w:val="slostrnky"/>
            <w:b/>
            <w:szCs w:val="22"/>
          </w:rPr>
          <w:fldChar w:fldCharType="begin"/>
        </w:r>
        <w:r w:rsidRPr="009A7B85">
          <w:rPr>
            <w:rStyle w:val="slostrnky"/>
            <w:b/>
            <w:szCs w:val="22"/>
          </w:rPr>
          <w:instrText xml:space="preserve"> PAGE </w:instrText>
        </w:r>
        <w:r w:rsidRPr="009A7B85">
          <w:rPr>
            <w:rStyle w:val="slostrnky"/>
            <w:b/>
            <w:szCs w:val="22"/>
          </w:rPr>
          <w:fldChar w:fldCharType="separate"/>
        </w:r>
        <w:r w:rsidR="002D0E1D">
          <w:rPr>
            <w:rStyle w:val="slostrnky"/>
            <w:b/>
            <w:noProof/>
            <w:szCs w:val="22"/>
          </w:rPr>
          <w:t>1</w:t>
        </w:r>
        <w:r w:rsidRPr="009A7B85">
          <w:rPr>
            <w:rStyle w:val="slostrnky"/>
            <w:b/>
            <w:szCs w:val="22"/>
          </w:rPr>
          <w:fldChar w:fldCharType="end"/>
        </w:r>
        <w:r w:rsidRPr="009A7B85">
          <w:rPr>
            <w:rStyle w:val="slostrnky"/>
            <w:b/>
            <w:szCs w:val="22"/>
          </w:rPr>
          <w:t>/</w:t>
        </w:r>
        <w:r>
          <w:rPr>
            <w:rStyle w:val="slostrnky"/>
            <w:b/>
            <w:szCs w:val="22"/>
          </w:rPr>
          <w:fldChar w:fldCharType="begin"/>
        </w:r>
        <w:r>
          <w:rPr>
            <w:rStyle w:val="slostrnky"/>
            <w:b/>
            <w:szCs w:val="22"/>
          </w:rPr>
          <w:instrText xml:space="preserve"> NUMPAGES  </w:instrText>
        </w:r>
        <w:r>
          <w:rPr>
            <w:rStyle w:val="slostrnky"/>
            <w:b/>
            <w:szCs w:val="22"/>
          </w:rPr>
          <w:fldChar w:fldCharType="separate"/>
        </w:r>
        <w:r w:rsidR="002D0E1D">
          <w:rPr>
            <w:rStyle w:val="slostrnky"/>
            <w:b/>
            <w:noProof/>
            <w:szCs w:val="22"/>
          </w:rPr>
          <w:t>27</w:t>
        </w:r>
        <w:r>
          <w:rPr>
            <w:rStyle w:val="slostrnky"/>
            <w:b/>
            <w:szCs w:val="22"/>
          </w:rPr>
          <w:fldChar w:fldCharType="end"/>
        </w:r>
      </w:p>
      <w:p w14:paraId="60D44E7D" w14:textId="77777777" w:rsidR="004C6AB2" w:rsidRDefault="004C6AB2" w:rsidP="00C712AF">
        <w:pPr>
          <w:pStyle w:val="Zpat"/>
          <w:jc w:val="right"/>
        </w:pPr>
      </w:p>
    </w:sdtContent>
  </w:sdt>
  <w:p w14:paraId="4BD3ED59" w14:textId="77777777" w:rsidR="004C6AB2" w:rsidRDefault="004C6AB2" w:rsidP="00C712AF">
    <w:pPr>
      <w:pStyle w:val="Zpat"/>
      <w:tabs>
        <w:tab w:val="left" w:pos="1189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7FDEE" w14:textId="77777777" w:rsidR="004C6AB2" w:rsidRDefault="004C6AB2" w:rsidP="00A60318">
      <w:pPr>
        <w:spacing w:after="0" w:line="240" w:lineRule="auto"/>
      </w:pPr>
      <w:r>
        <w:separator/>
      </w:r>
    </w:p>
  </w:footnote>
  <w:footnote w:type="continuationSeparator" w:id="0">
    <w:p w14:paraId="4341A2DB" w14:textId="77777777" w:rsidR="004C6AB2" w:rsidRDefault="004C6AB2" w:rsidP="00A60318">
      <w:pPr>
        <w:spacing w:after="0" w:line="240" w:lineRule="auto"/>
      </w:pPr>
      <w:r>
        <w:continuationSeparator/>
      </w:r>
    </w:p>
  </w:footnote>
  <w:footnote w:type="continuationNotice" w:id="1">
    <w:p w14:paraId="6118242B" w14:textId="77777777" w:rsidR="004C6AB2" w:rsidRDefault="004C6AB2">
      <w:pPr>
        <w:spacing w:after="0" w:line="240" w:lineRule="auto"/>
      </w:pPr>
    </w:p>
  </w:footnote>
  <w:footnote w:id="2">
    <w:p w14:paraId="712E05D1" w14:textId="77777777" w:rsidR="004C6AB2" w:rsidRDefault="004C6AB2">
      <w:pPr>
        <w:pStyle w:val="Textpoznpodarou"/>
      </w:pPr>
      <w:r>
        <w:rPr>
          <w:rStyle w:val="Znakapoznpodarou"/>
        </w:rPr>
        <w:footnoteRef/>
      </w:r>
      <w:r>
        <w:t xml:space="preserve"> Z</w:t>
      </w:r>
      <w:r w:rsidRPr="00A50EB2">
        <w:t>ákon č. 372/2011 Sb. jej předpisuje pouze pro elektronickou podobu, tato architektura umožňuje rozšíření i na listinnou podobu (</w:t>
      </w:r>
      <w:r>
        <w:t>vyžaduje novelu č.372/2011 Sb.)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EAACE" w14:textId="77777777" w:rsidR="004C6AB2" w:rsidRDefault="004C6AB2">
    <w:pPr>
      <w:pStyle w:val="Zhlav"/>
    </w:pPr>
    <w:r>
      <w:pict w14:anchorId="0D95AC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449.9pt;height:7.5pt" o:hrpct="0" o:hralign="center" o:hr="t">
          <v:imagedata r:id="rId1" o:title="BD1480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4050003"/>
    <w:lvl w:ilvl="0">
      <w:start w:val="1"/>
      <w:numFmt w:val="bullet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1">
    <w:nsid w:val="03FF0349"/>
    <w:multiLevelType w:val="hybridMultilevel"/>
    <w:tmpl w:val="68921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3094A"/>
    <w:multiLevelType w:val="hybridMultilevel"/>
    <w:tmpl w:val="FC4A2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0D8C8">
      <w:start w:val="1"/>
      <w:numFmt w:val="bullet"/>
      <w:lvlText w:val="o"/>
      <w:lvlJc w:val="left"/>
      <w:pPr>
        <w:ind w:left="794" w:hanging="227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F0E11"/>
    <w:multiLevelType w:val="hybridMultilevel"/>
    <w:tmpl w:val="AC024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A6A5C"/>
    <w:multiLevelType w:val="hybridMultilevel"/>
    <w:tmpl w:val="61C08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32038"/>
    <w:multiLevelType w:val="hybridMultilevel"/>
    <w:tmpl w:val="65D03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44DD2"/>
    <w:multiLevelType w:val="hybridMultilevel"/>
    <w:tmpl w:val="823A5528"/>
    <w:lvl w:ilvl="0" w:tplc="2290767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26D33"/>
    <w:multiLevelType w:val="hybridMultilevel"/>
    <w:tmpl w:val="173CA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40CED"/>
    <w:multiLevelType w:val="hybridMultilevel"/>
    <w:tmpl w:val="1AE6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03EDF"/>
    <w:multiLevelType w:val="hybridMultilevel"/>
    <w:tmpl w:val="4092A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036F4"/>
    <w:multiLevelType w:val="hybridMultilevel"/>
    <w:tmpl w:val="1DCECA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42011"/>
    <w:multiLevelType w:val="hybridMultilevel"/>
    <w:tmpl w:val="458EC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81FD7"/>
    <w:multiLevelType w:val="hybridMultilevel"/>
    <w:tmpl w:val="7C264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6054C"/>
    <w:multiLevelType w:val="hybridMultilevel"/>
    <w:tmpl w:val="C4B6F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729CD"/>
    <w:multiLevelType w:val="hybridMultilevel"/>
    <w:tmpl w:val="D3281E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D27D4"/>
    <w:multiLevelType w:val="hybridMultilevel"/>
    <w:tmpl w:val="62F84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C4C5E"/>
    <w:multiLevelType w:val="hybridMultilevel"/>
    <w:tmpl w:val="FAE85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8D582">
      <w:start w:val="1"/>
      <w:numFmt w:val="bullet"/>
      <w:lvlText w:val="o"/>
      <w:lvlJc w:val="left"/>
      <w:pPr>
        <w:ind w:left="1440" w:hanging="873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1361A"/>
    <w:multiLevelType w:val="hybridMultilevel"/>
    <w:tmpl w:val="72161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2D5D8">
      <w:start w:val="1"/>
      <w:numFmt w:val="bullet"/>
      <w:lvlText w:val="o"/>
      <w:lvlJc w:val="left"/>
      <w:pPr>
        <w:ind w:left="907" w:hanging="283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1A112F"/>
    <w:multiLevelType w:val="hybridMultilevel"/>
    <w:tmpl w:val="CF407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0C4535"/>
    <w:multiLevelType w:val="hybridMultilevel"/>
    <w:tmpl w:val="C8367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7D1BC1"/>
    <w:multiLevelType w:val="hybridMultilevel"/>
    <w:tmpl w:val="BD367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C84EEE"/>
    <w:multiLevelType w:val="hybridMultilevel"/>
    <w:tmpl w:val="52C26BEE"/>
    <w:lvl w:ilvl="0" w:tplc="0CA2EF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253DF"/>
    <w:multiLevelType w:val="multilevel"/>
    <w:tmpl w:val="EF5E870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7F7F7F" w:themeColor="text1" w:themeTint="8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  <w:color w:val="7F7F7F" w:themeColor="text1" w:themeTint="80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  <w:color w:val="7F7F7F" w:themeColor="text1" w:themeTint="80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4EF3BDE"/>
    <w:multiLevelType w:val="hybridMultilevel"/>
    <w:tmpl w:val="4CB4F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22CDE"/>
    <w:multiLevelType w:val="hybridMultilevel"/>
    <w:tmpl w:val="DF427768"/>
    <w:lvl w:ilvl="0" w:tplc="22907676">
      <w:numFmt w:val="bullet"/>
      <w:lvlText w:val="•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8843827"/>
    <w:multiLevelType w:val="hybridMultilevel"/>
    <w:tmpl w:val="EEFE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985DE0"/>
    <w:multiLevelType w:val="hybridMultilevel"/>
    <w:tmpl w:val="6A62CE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B4007B"/>
    <w:multiLevelType w:val="hybridMultilevel"/>
    <w:tmpl w:val="50BEE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182522"/>
    <w:multiLevelType w:val="hybridMultilevel"/>
    <w:tmpl w:val="3098A664"/>
    <w:lvl w:ilvl="0" w:tplc="2290767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8E0A28"/>
    <w:multiLevelType w:val="hybridMultilevel"/>
    <w:tmpl w:val="67F48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A54179"/>
    <w:multiLevelType w:val="hybridMultilevel"/>
    <w:tmpl w:val="F22C0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EB0114"/>
    <w:multiLevelType w:val="hybridMultilevel"/>
    <w:tmpl w:val="F640A7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D69BD"/>
    <w:multiLevelType w:val="hybridMultilevel"/>
    <w:tmpl w:val="A420F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DD487C"/>
    <w:multiLevelType w:val="hybridMultilevel"/>
    <w:tmpl w:val="F1829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2A16DD"/>
    <w:multiLevelType w:val="hybridMultilevel"/>
    <w:tmpl w:val="C53E7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2C770F"/>
    <w:multiLevelType w:val="hybridMultilevel"/>
    <w:tmpl w:val="1E7277A4"/>
    <w:lvl w:ilvl="0" w:tplc="2F30A4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6199732D"/>
    <w:multiLevelType w:val="hybridMultilevel"/>
    <w:tmpl w:val="D22EB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9A1D21"/>
    <w:multiLevelType w:val="hybridMultilevel"/>
    <w:tmpl w:val="233AE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6EB2C">
      <w:numFmt w:val="bullet"/>
      <w:lvlText w:val="-"/>
      <w:lvlJc w:val="left"/>
      <w:pPr>
        <w:ind w:left="1440" w:hanging="360"/>
      </w:pPr>
      <w:rPr>
        <w:rFonts w:ascii="Helvetica" w:eastAsiaTheme="minorHAnsi" w:hAnsi="Helvetica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BF015B"/>
    <w:multiLevelType w:val="hybridMultilevel"/>
    <w:tmpl w:val="78EEC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BE5DBB"/>
    <w:multiLevelType w:val="hybridMultilevel"/>
    <w:tmpl w:val="4D4CE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B56A58"/>
    <w:multiLevelType w:val="hybridMultilevel"/>
    <w:tmpl w:val="1416EAA4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1">
    <w:nsid w:val="7C7D0D11"/>
    <w:multiLevelType w:val="multilevel"/>
    <w:tmpl w:val="BEA2F6F8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213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2">
    <w:nsid w:val="7D155F25"/>
    <w:multiLevelType w:val="hybridMultilevel"/>
    <w:tmpl w:val="9A566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094897"/>
    <w:multiLevelType w:val="hybridMultilevel"/>
    <w:tmpl w:val="FDC07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E5995"/>
    <w:multiLevelType w:val="hybridMultilevel"/>
    <w:tmpl w:val="ED104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"/>
  </w:num>
  <w:num w:numId="3">
    <w:abstractNumId w:val="1"/>
  </w:num>
  <w:num w:numId="4">
    <w:abstractNumId w:val="13"/>
  </w:num>
  <w:num w:numId="5">
    <w:abstractNumId w:val="9"/>
  </w:num>
  <w:num w:numId="6">
    <w:abstractNumId w:val="11"/>
  </w:num>
  <w:num w:numId="7">
    <w:abstractNumId w:val="20"/>
  </w:num>
  <w:num w:numId="8">
    <w:abstractNumId w:val="0"/>
  </w:num>
  <w:num w:numId="9">
    <w:abstractNumId w:val="21"/>
  </w:num>
  <w:num w:numId="10">
    <w:abstractNumId w:val="35"/>
  </w:num>
  <w:num w:numId="11">
    <w:abstractNumId w:val="23"/>
  </w:num>
  <w:num w:numId="12">
    <w:abstractNumId w:val="10"/>
  </w:num>
  <w:num w:numId="13">
    <w:abstractNumId w:val="36"/>
  </w:num>
  <w:num w:numId="14">
    <w:abstractNumId w:val="29"/>
  </w:num>
  <w:num w:numId="15">
    <w:abstractNumId w:val="34"/>
  </w:num>
  <w:num w:numId="16">
    <w:abstractNumId w:val="5"/>
  </w:num>
  <w:num w:numId="17">
    <w:abstractNumId w:val="4"/>
  </w:num>
  <w:num w:numId="18">
    <w:abstractNumId w:val="30"/>
  </w:num>
  <w:num w:numId="19">
    <w:abstractNumId w:val="44"/>
  </w:num>
  <w:num w:numId="20">
    <w:abstractNumId w:val="14"/>
  </w:num>
  <w:num w:numId="21">
    <w:abstractNumId w:val="0"/>
  </w:num>
  <w:num w:numId="22">
    <w:abstractNumId w:val="40"/>
  </w:num>
  <w:num w:numId="23">
    <w:abstractNumId w:val="15"/>
  </w:num>
  <w:num w:numId="24">
    <w:abstractNumId w:val="42"/>
  </w:num>
  <w:num w:numId="25">
    <w:abstractNumId w:val="38"/>
  </w:num>
  <w:num w:numId="26">
    <w:abstractNumId w:val="43"/>
  </w:num>
  <w:num w:numId="27">
    <w:abstractNumId w:val="25"/>
  </w:num>
  <w:num w:numId="28">
    <w:abstractNumId w:val="32"/>
  </w:num>
  <w:num w:numId="29">
    <w:abstractNumId w:val="27"/>
  </w:num>
  <w:num w:numId="30">
    <w:abstractNumId w:val="7"/>
  </w:num>
  <w:num w:numId="31">
    <w:abstractNumId w:val="33"/>
  </w:num>
  <w:num w:numId="32">
    <w:abstractNumId w:val="19"/>
  </w:num>
  <w:num w:numId="33">
    <w:abstractNumId w:val="16"/>
  </w:num>
  <w:num w:numId="34">
    <w:abstractNumId w:val="2"/>
  </w:num>
  <w:num w:numId="35">
    <w:abstractNumId w:val="17"/>
  </w:num>
  <w:num w:numId="36">
    <w:abstractNumId w:val="31"/>
  </w:num>
  <w:num w:numId="37">
    <w:abstractNumId w:val="8"/>
  </w:num>
  <w:num w:numId="38">
    <w:abstractNumId w:val="39"/>
  </w:num>
  <w:num w:numId="39">
    <w:abstractNumId w:val="26"/>
  </w:num>
  <w:num w:numId="40">
    <w:abstractNumId w:val="28"/>
  </w:num>
  <w:num w:numId="41">
    <w:abstractNumId w:val="6"/>
  </w:num>
  <w:num w:numId="42">
    <w:abstractNumId w:val="24"/>
  </w:num>
  <w:num w:numId="43">
    <w:abstractNumId w:val="41"/>
  </w:num>
  <w:num w:numId="44">
    <w:abstractNumId w:val="37"/>
  </w:num>
  <w:num w:numId="45">
    <w:abstractNumId w:val="22"/>
  </w:num>
  <w:num w:numId="46">
    <w:abstractNumId w:val="18"/>
  </w:num>
  <w:num w:numId="47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cs-CZ" w:vendorID="7" w:dllVersion="514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18"/>
    <w:rsid w:val="00002B0C"/>
    <w:rsid w:val="00002B8E"/>
    <w:rsid w:val="00003826"/>
    <w:rsid w:val="0000473E"/>
    <w:rsid w:val="0000550B"/>
    <w:rsid w:val="00005C14"/>
    <w:rsid w:val="00007579"/>
    <w:rsid w:val="00011401"/>
    <w:rsid w:val="000115AF"/>
    <w:rsid w:val="00011ED4"/>
    <w:rsid w:val="00012031"/>
    <w:rsid w:val="000140C2"/>
    <w:rsid w:val="00014555"/>
    <w:rsid w:val="00015230"/>
    <w:rsid w:val="0001526D"/>
    <w:rsid w:val="0001733B"/>
    <w:rsid w:val="00020495"/>
    <w:rsid w:val="0002081F"/>
    <w:rsid w:val="0002160F"/>
    <w:rsid w:val="00024C7B"/>
    <w:rsid w:val="00025EC4"/>
    <w:rsid w:val="000278D9"/>
    <w:rsid w:val="00027F51"/>
    <w:rsid w:val="0003163E"/>
    <w:rsid w:val="0003529F"/>
    <w:rsid w:val="00036D97"/>
    <w:rsid w:val="00037549"/>
    <w:rsid w:val="00037987"/>
    <w:rsid w:val="00042FC2"/>
    <w:rsid w:val="00043308"/>
    <w:rsid w:val="0004494E"/>
    <w:rsid w:val="00044F0A"/>
    <w:rsid w:val="000459E1"/>
    <w:rsid w:val="000476C5"/>
    <w:rsid w:val="000504E6"/>
    <w:rsid w:val="000522D3"/>
    <w:rsid w:val="00052FD8"/>
    <w:rsid w:val="00052FF5"/>
    <w:rsid w:val="0005376D"/>
    <w:rsid w:val="000545DC"/>
    <w:rsid w:val="0005499C"/>
    <w:rsid w:val="000549C9"/>
    <w:rsid w:val="00054AD3"/>
    <w:rsid w:val="00055E13"/>
    <w:rsid w:val="00055E61"/>
    <w:rsid w:val="000565EA"/>
    <w:rsid w:val="00056816"/>
    <w:rsid w:val="000577E9"/>
    <w:rsid w:val="00057843"/>
    <w:rsid w:val="0005787D"/>
    <w:rsid w:val="000614D6"/>
    <w:rsid w:val="000643B8"/>
    <w:rsid w:val="00064F8A"/>
    <w:rsid w:val="000666C9"/>
    <w:rsid w:val="00070112"/>
    <w:rsid w:val="0007161B"/>
    <w:rsid w:val="000716F4"/>
    <w:rsid w:val="00072FD6"/>
    <w:rsid w:val="00073165"/>
    <w:rsid w:val="00073C54"/>
    <w:rsid w:val="00073C9D"/>
    <w:rsid w:val="00075BAD"/>
    <w:rsid w:val="000765E5"/>
    <w:rsid w:val="00077529"/>
    <w:rsid w:val="0008099C"/>
    <w:rsid w:val="00081965"/>
    <w:rsid w:val="00081DA4"/>
    <w:rsid w:val="00082377"/>
    <w:rsid w:val="00082A8B"/>
    <w:rsid w:val="00083934"/>
    <w:rsid w:val="00084B38"/>
    <w:rsid w:val="00085737"/>
    <w:rsid w:val="00085CFF"/>
    <w:rsid w:val="000869E3"/>
    <w:rsid w:val="0009153B"/>
    <w:rsid w:val="00094DB3"/>
    <w:rsid w:val="00095FC0"/>
    <w:rsid w:val="00096407"/>
    <w:rsid w:val="000968E4"/>
    <w:rsid w:val="00096C97"/>
    <w:rsid w:val="000A0C0C"/>
    <w:rsid w:val="000A1283"/>
    <w:rsid w:val="000A1840"/>
    <w:rsid w:val="000A1D44"/>
    <w:rsid w:val="000A38FF"/>
    <w:rsid w:val="000A4878"/>
    <w:rsid w:val="000A631B"/>
    <w:rsid w:val="000A7CC1"/>
    <w:rsid w:val="000A7ECE"/>
    <w:rsid w:val="000B01E9"/>
    <w:rsid w:val="000B02E9"/>
    <w:rsid w:val="000B16CB"/>
    <w:rsid w:val="000B2D30"/>
    <w:rsid w:val="000B2E61"/>
    <w:rsid w:val="000B5FC1"/>
    <w:rsid w:val="000B6C56"/>
    <w:rsid w:val="000B7808"/>
    <w:rsid w:val="000C1019"/>
    <w:rsid w:val="000C2790"/>
    <w:rsid w:val="000C2A86"/>
    <w:rsid w:val="000C3AA3"/>
    <w:rsid w:val="000C59D4"/>
    <w:rsid w:val="000C6F3B"/>
    <w:rsid w:val="000D03CF"/>
    <w:rsid w:val="000D090F"/>
    <w:rsid w:val="000D0B79"/>
    <w:rsid w:val="000D0E9D"/>
    <w:rsid w:val="000D1A03"/>
    <w:rsid w:val="000D259D"/>
    <w:rsid w:val="000D2B97"/>
    <w:rsid w:val="000D2BE9"/>
    <w:rsid w:val="000D328D"/>
    <w:rsid w:val="000D4108"/>
    <w:rsid w:val="000D4EEB"/>
    <w:rsid w:val="000D6069"/>
    <w:rsid w:val="000D613E"/>
    <w:rsid w:val="000D6997"/>
    <w:rsid w:val="000D6D2F"/>
    <w:rsid w:val="000D6E42"/>
    <w:rsid w:val="000D79E0"/>
    <w:rsid w:val="000D7ECD"/>
    <w:rsid w:val="000E1D8B"/>
    <w:rsid w:val="000E2CBF"/>
    <w:rsid w:val="000E4D79"/>
    <w:rsid w:val="000E4FBC"/>
    <w:rsid w:val="000E51C7"/>
    <w:rsid w:val="000F29D2"/>
    <w:rsid w:val="000F3BBC"/>
    <w:rsid w:val="000F3F8B"/>
    <w:rsid w:val="000F545E"/>
    <w:rsid w:val="000F6111"/>
    <w:rsid w:val="000F79A7"/>
    <w:rsid w:val="000F79F9"/>
    <w:rsid w:val="00100052"/>
    <w:rsid w:val="001009E5"/>
    <w:rsid w:val="00100B20"/>
    <w:rsid w:val="00101ECD"/>
    <w:rsid w:val="00102579"/>
    <w:rsid w:val="00103BB1"/>
    <w:rsid w:val="00104CD4"/>
    <w:rsid w:val="00104D52"/>
    <w:rsid w:val="00107083"/>
    <w:rsid w:val="00107227"/>
    <w:rsid w:val="001104FB"/>
    <w:rsid w:val="0011058D"/>
    <w:rsid w:val="001110E9"/>
    <w:rsid w:val="00111EC8"/>
    <w:rsid w:val="00112456"/>
    <w:rsid w:val="001127F4"/>
    <w:rsid w:val="00112E33"/>
    <w:rsid w:val="001132C6"/>
    <w:rsid w:val="001151F6"/>
    <w:rsid w:val="00120692"/>
    <w:rsid w:val="001209EA"/>
    <w:rsid w:val="0012167A"/>
    <w:rsid w:val="00121B3B"/>
    <w:rsid w:val="00121C47"/>
    <w:rsid w:val="001228FB"/>
    <w:rsid w:val="00122F7E"/>
    <w:rsid w:val="001269B9"/>
    <w:rsid w:val="00131F90"/>
    <w:rsid w:val="0013203D"/>
    <w:rsid w:val="00132C2B"/>
    <w:rsid w:val="00133D51"/>
    <w:rsid w:val="00133F74"/>
    <w:rsid w:val="00133F84"/>
    <w:rsid w:val="00134D78"/>
    <w:rsid w:val="0014130C"/>
    <w:rsid w:val="00142224"/>
    <w:rsid w:val="00142A5F"/>
    <w:rsid w:val="0014356F"/>
    <w:rsid w:val="00143878"/>
    <w:rsid w:val="00143EC0"/>
    <w:rsid w:val="0014490D"/>
    <w:rsid w:val="0014507A"/>
    <w:rsid w:val="00145E8B"/>
    <w:rsid w:val="00146283"/>
    <w:rsid w:val="00146BC5"/>
    <w:rsid w:val="00147100"/>
    <w:rsid w:val="00147F23"/>
    <w:rsid w:val="001506B5"/>
    <w:rsid w:val="00150EF4"/>
    <w:rsid w:val="00152107"/>
    <w:rsid w:val="00152823"/>
    <w:rsid w:val="001532C4"/>
    <w:rsid w:val="00160EF0"/>
    <w:rsid w:val="00161D73"/>
    <w:rsid w:val="001625DE"/>
    <w:rsid w:val="00164796"/>
    <w:rsid w:val="00164B54"/>
    <w:rsid w:val="0016600F"/>
    <w:rsid w:val="001669BD"/>
    <w:rsid w:val="00170603"/>
    <w:rsid w:val="00170861"/>
    <w:rsid w:val="00171D9C"/>
    <w:rsid w:val="00171F9E"/>
    <w:rsid w:val="001724BC"/>
    <w:rsid w:val="00173903"/>
    <w:rsid w:val="00174FC9"/>
    <w:rsid w:val="001751F2"/>
    <w:rsid w:val="00175A4A"/>
    <w:rsid w:val="00175E32"/>
    <w:rsid w:val="00176CC4"/>
    <w:rsid w:val="00180833"/>
    <w:rsid w:val="00180C4C"/>
    <w:rsid w:val="00180DAC"/>
    <w:rsid w:val="00180DEB"/>
    <w:rsid w:val="00180E6D"/>
    <w:rsid w:val="0018296B"/>
    <w:rsid w:val="00182AB3"/>
    <w:rsid w:val="00183D35"/>
    <w:rsid w:val="0018429F"/>
    <w:rsid w:val="0018663D"/>
    <w:rsid w:val="00187A90"/>
    <w:rsid w:val="001908E8"/>
    <w:rsid w:val="00190ABD"/>
    <w:rsid w:val="0019118D"/>
    <w:rsid w:val="00194E1A"/>
    <w:rsid w:val="0019554F"/>
    <w:rsid w:val="001955A9"/>
    <w:rsid w:val="001962F1"/>
    <w:rsid w:val="001966D9"/>
    <w:rsid w:val="001967FF"/>
    <w:rsid w:val="001968D7"/>
    <w:rsid w:val="00197218"/>
    <w:rsid w:val="001A00F2"/>
    <w:rsid w:val="001A1740"/>
    <w:rsid w:val="001A25E7"/>
    <w:rsid w:val="001A28B5"/>
    <w:rsid w:val="001A310B"/>
    <w:rsid w:val="001A3462"/>
    <w:rsid w:val="001A383C"/>
    <w:rsid w:val="001A3A55"/>
    <w:rsid w:val="001A3D23"/>
    <w:rsid w:val="001A45F1"/>
    <w:rsid w:val="001A4A59"/>
    <w:rsid w:val="001A6EB0"/>
    <w:rsid w:val="001B08F6"/>
    <w:rsid w:val="001B18F3"/>
    <w:rsid w:val="001B1B8B"/>
    <w:rsid w:val="001B28EE"/>
    <w:rsid w:val="001B36C8"/>
    <w:rsid w:val="001B39D3"/>
    <w:rsid w:val="001B414C"/>
    <w:rsid w:val="001B564D"/>
    <w:rsid w:val="001B57D8"/>
    <w:rsid w:val="001B67E3"/>
    <w:rsid w:val="001C1B77"/>
    <w:rsid w:val="001C2B9C"/>
    <w:rsid w:val="001C5435"/>
    <w:rsid w:val="001C6C7F"/>
    <w:rsid w:val="001C79DA"/>
    <w:rsid w:val="001D0BAE"/>
    <w:rsid w:val="001D1187"/>
    <w:rsid w:val="001D130B"/>
    <w:rsid w:val="001D18DA"/>
    <w:rsid w:val="001D1C67"/>
    <w:rsid w:val="001D2948"/>
    <w:rsid w:val="001D2B94"/>
    <w:rsid w:val="001D2DD5"/>
    <w:rsid w:val="001D36D4"/>
    <w:rsid w:val="001D3BBC"/>
    <w:rsid w:val="001D3C52"/>
    <w:rsid w:val="001D77C8"/>
    <w:rsid w:val="001D7CC8"/>
    <w:rsid w:val="001E061D"/>
    <w:rsid w:val="001E07FE"/>
    <w:rsid w:val="001E355D"/>
    <w:rsid w:val="001E5597"/>
    <w:rsid w:val="001E577F"/>
    <w:rsid w:val="001E5E9A"/>
    <w:rsid w:val="001E6EBF"/>
    <w:rsid w:val="001F0652"/>
    <w:rsid w:val="001F1388"/>
    <w:rsid w:val="001F3AE5"/>
    <w:rsid w:val="001F64CD"/>
    <w:rsid w:val="00202394"/>
    <w:rsid w:val="002025F4"/>
    <w:rsid w:val="00202AC3"/>
    <w:rsid w:val="00204106"/>
    <w:rsid w:val="002043DC"/>
    <w:rsid w:val="00205F61"/>
    <w:rsid w:val="00207860"/>
    <w:rsid w:val="00207F85"/>
    <w:rsid w:val="00210201"/>
    <w:rsid w:val="0021066F"/>
    <w:rsid w:val="0021114A"/>
    <w:rsid w:val="00211789"/>
    <w:rsid w:val="00211B0F"/>
    <w:rsid w:val="0021239A"/>
    <w:rsid w:val="0021365B"/>
    <w:rsid w:val="00213BBE"/>
    <w:rsid w:val="0021424C"/>
    <w:rsid w:val="002148FD"/>
    <w:rsid w:val="0021671F"/>
    <w:rsid w:val="00216B99"/>
    <w:rsid w:val="0021769D"/>
    <w:rsid w:val="00221616"/>
    <w:rsid w:val="00222CCD"/>
    <w:rsid w:val="00224843"/>
    <w:rsid w:val="00225D3F"/>
    <w:rsid w:val="002300A0"/>
    <w:rsid w:val="0023011C"/>
    <w:rsid w:val="002311FB"/>
    <w:rsid w:val="002319D0"/>
    <w:rsid w:val="00232118"/>
    <w:rsid w:val="0023379E"/>
    <w:rsid w:val="00233CB3"/>
    <w:rsid w:val="00235278"/>
    <w:rsid w:val="002363A0"/>
    <w:rsid w:val="0023768D"/>
    <w:rsid w:val="0024302B"/>
    <w:rsid w:val="00243149"/>
    <w:rsid w:val="0024358F"/>
    <w:rsid w:val="00244695"/>
    <w:rsid w:val="002508E2"/>
    <w:rsid w:val="00250DAE"/>
    <w:rsid w:val="002518D9"/>
    <w:rsid w:val="002537AD"/>
    <w:rsid w:val="0025408E"/>
    <w:rsid w:val="002549C3"/>
    <w:rsid w:val="00254ADF"/>
    <w:rsid w:val="00255087"/>
    <w:rsid w:val="0025559F"/>
    <w:rsid w:val="0025585D"/>
    <w:rsid w:val="0025666A"/>
    <w:rsid w:val="0025689B"/>
    <w:rsid w:val="0026078C"/>
    <w:rsid w:val="00260AAB"/>
    <w:rsid w:val="002612FC"/>
    <w:rsid w:val="00261323"/>
    <w:rsid w:val="00261D41"/>
    <w:rsid w:val="00261FA4"/>
    <w:rsid w:val="00261FF6"/>
    <w:rsid w:val="002626D5"/>
    <w:rsid w:val="00262867"/>
    <w:rsid w:val="00262DEB"/>
    <w:rsid w:val="002634D6"/>
    <w:rsid w:val="002657B1"/>
    <w:rsid w:val="00265FF1"/>
    <w:rsid w:val="00267A24"/>
    <w:rsid w:val="00275659"/>
    <w:rsid w:val="00275FA5"/>
    <w:rsid w:val="0027613B"/>
    <w:rsid w:val="00276436"/>
    <w:rsid w:val="00276BA0"/>
    <w:rsid w:val="00280CF6"/>
    <w:rsid w:val="00281EC5"/>
    <w:rsid w:val="0028371C"/>
    <w:rsid w:val="002843C2"/>
    <w:rsid w:val="00284957"/>
    <w:rsid w:val="00286056"/>
    <w:rsid w:val="00286554"/>
    <w:rsid w:val="00287AFA"/>
    <w:rsid w:val="00290AF4"/>
    <w:rsid w:val="0029120A"/>
    <w:rsid w:val="00291393"/>
    <w:rsid w:val="002922CA"/>
    <w:rsid w:val="002934F5"/>
    <w:rsid w:val="00294071"/>
    <w:rsid w:val="0029451D"/>
    <w:rsid w:val="00294A17"/>
    <w:rsid w:val="002954B3"/>
    <w:rsid w:val="002972FB"/>
    <w:rsid w:val="002977BF"/>
    <w:rsid w:val="002A2D5C"/>
    <w:rsid w:val="002A4119"/>
    <w:rsid w:val="002A4B2F"/>
    <w:rsid w:val="002A6923"/>
    <w:rsid w:val="002A7152"/>
    <w:rsid w:val="002A7348"/>
    <w:rsid w:val="002B1584"/>
    <w:rsid w:val="002B2334"/>
    <w:rsid w:val="002B529A"/>
    <w:rsid w:val="002B52FC"/>
    <w:rsid w:val="002B688D"/>
    <w:rsid w:val="002B6A82"/>
    <w:rsid w:val="002B6DAF"/>
    <w:rsid w:val="002C5665"/>
    <w:rsid w:val="002C77F0"/>
    <w:rsid w:val="002C7E65"/>
    <w:rsid w:val="002D0E1D"/>
    <w:rsid w:val="002D3C88"/>
    <w:rsid w:val="002D4B67"/>
    <w:rsid w:val="002D606F"/>
    <w:rsid w:val="002D6D09"/>
    <w:rsid w:val="002D753E"/>
    <w:rsid w:val="002D7B29"/>
    <w:rsid w:val="002E012B"/>
    <w:rsid w:val="002E0847"/>
    <w:rsid w:val="002E0A18"/>
    <w:rsid w:val="002E0B05"/>
    <w:rsid w:val="002E125F"/>
    <w:rsid w:val="002E15D7"/>
    <w:rsid w:val="002E29ED"/>
    <w:rsid w:val="002E5A6A"/>
    <w:rsid w:val="002F0985"/>
    <w:rsid w:val="002F0C28"/>
    <w:rsid w:val="002F18FC"/>
    <w:rsid w:val="002F1A51"/>
    <w:rsid w:val="002F1DD8"/>
    <w:rsid w:val="002F2F1A"/>
    <w:rsid w:val="002F379A"/>
    <w:rsid w:val="002F3BE5"/>
    <w:rsid w:val="002F4DD9"/>
    <w:rsid w:val="002F619C"/>
    <w:rsid w:val="002F6FD9"/>
    <w:rsid w:val="00302A58"/>
    <w:rsid w:val="00302E57"/>
    <w:rsid w:val="0030376E"/>
    <w:rsid w:val="0030462C"/>
    <w:rsid w:val="003048E5"/>
    <w:rsid w:val="00304CB8"/>
    <w:rsid w:val="00310F12"/>
    <w:rsid w:val="0031123C"/>
    <w:rsid w:val="003112FD"/>
    <w:rsid w:val="003113B9"/>
    <w:rsid w:val="00311AF5"/>
    <w:rsid w:val="00311B90"/>
    <w:rsid w:val="003125EC"/>
    <w:rsid w:val="003135F8"/>
    <w:rsid w:val="00313867"/>
    <w:rsid w:val="0031419D"/>
    <w:rsid w:val="00315620"/>
    <w:rsid w:val="003163DE"/>
    <w:rsid w:val="003176FA"/>
    <w:rsid w:val="0032060E"/>
    <w:rsid w:val="0032090E"/>
    <w:rsid w:val="00320AC1"/>
    <w:rsid w:val="003228F9"/>
    <w:rsid w:val="00323B41"/>
    <w:rsid w:val="00324962"/>
    <w:rsid w:val="00324A09"/>
    <w:rsid w:val="003318F3"/>
    <w:rsid w:val="00331F9A"/>
    <w:rsid w:val="00332DB6"/>
    <w:rsid w:val="00332DD4"/>
    <w:rsid w:val="003353A4"/>
    <w:rsid w:val="00335C72"/>
    <w:rsid w:val="00335C8C"/>
    <w:rsid w:val="003373B6"/>
    <w:rsid w:val="00340A93"/>
    <w:rsid w:val="003421A0"/>
    <w:rsid w:val="003425C3"/>
    <w:rsid w:val="00342D6D"/>
    <w:rsid w:val="003466BD"/>
    <w:rsid w:val="00346D3E"/>
    <w:rsid w:val="00350096"/>
    <w:rsid w:val="00350208"/>
    <w:rsid w:val="0035026E"/>
    <w:rsid w:val="003506B0"/>
    <w:rsid w:val="00350AA8"/>
    <w:rsid w:val="00352CF2"/>
    <w:rsid w:val="00355C33"/>
    <w:rsid w:val="003563FB"/>
    <w:rsid w:val="003572EE"/>
    <w:rsid w:val="00357536"/>
    <w:rsid w:val="003624E6"/>
    <w:rsid w:val="00362E3E"/>
    <w:rsid w:val="00363E6F"/>
    <w:rsid w:val="00367C2B"/>
    <w:rsid w:val="0037009E"/>
    <w:rsid w:val="00374799"/>
    <w:rsid w:val="00375532"/>
    <w:rsid w:val="00375773"/>
    <w:rsid w:val="00380CA6"/>
    <w:rsid w:val="00382ACF"/>
    <w:rsid w:val="00382B73"/>
    <w:rsid w:val="0038398F"/>
    <w:rsid w:val="003841F2"/>
    <w:rsid w:val="00384B45"/>
    <w:rsid w:val="0038592C"/>
    <w:rsid w:val="00387802"/>
    <w:rsid w:val="00390596"/>
    <w:rsid w:val="003913AC"/>
    <w:rsid w:val="003915F9"/>
    <w:rsid w:val="00392841"/>
    <w:rsid w:val="00392908"/>
    <w:rsid w:val="00392BA9"/>
    <w:rsid w:val="003953A1"/>
    <w:rsid w:val="00396B8C"/>
    <w:rsid w:val="00397CDF"/>
    <w:rsid w:val="003A1FC2"/>
    <w:rsid w:val="003A233F"/>
    <w:rsid w:val="003A4EC1"/>
    <w:rsid w:val="003A5338"/>
    <w:rsid w:val="003A534A"/>
    <w:rsid w:val="003A53F1"/>
    <w:rsid w:val="003A62D8"/>
    <w:rsid w:val="003A7288"/>
    <w:rsid w:val="003A7DD8"/>
    <w:rsid w:val="003A7F37"/>
    <w:rsid w:val="003B04DB"/>
    <w:rsid w:val="003B0F08"/>
    <w:rsid w:val="003B1591"/>
    <w:rsid w:val="003B284E"/>
    <w:rsid w:val="003B2FC7"/>
    <w:rsid w:val="003B3299"/>
    <w:rsid w:val="003B33F8"/>
    <w:rsid w:val="003B62FB"/>
    <w:rsid w:val="003B7461"/>
    <w:rsid w:val="003B7F11"/>
    <w:rsid w:val="003C02F2"/>
    <w:rsid w:val="003C13DF"/>
    <w:rsid w:val="003C231C"/>
    <w:rsid w:val="003C271A"/>
    <w:rsid w:val="003C3C6D"/>
    <w:rsid w:val="003C41B1"/>
    <w:rsid w:val="003C4577"/>
    <w:rsid w:val="003C57EC"/>
    <w:rsid w:val="003C6D22"/>
    <w:rsid w:val="003C718A"/>
    <w:rsid w:val="003C7395"/>
    <w:rsid w:val="003C7948"/>
    <w:rsid w:val="003C7BED"/>
    <w:rsid w:val="003D07EB"/>
    <w:rsid w:val="003D350E"/>
    <w:rsid w:val="003D4411"/>
    <w:rsid w:val="003D46EB"/>
    <w:rsid w:val="003D6367"/>
    <w:rsid w:val="003D6A46"/>
    <w:rsid w:val="003D77C1"/>
    <w:rsid w:val="003E01FB"/>
    <w:rsid w:val="003E1D11"/>
    <w:rsid w:val="003E2167"/>
    <w:rsid w:val="003E3007"/>
    <w:rsid w:val="003E45F5"/>
    <w:rsid w:val="003E4CF2"/>
    <w:rsid w:val="003E5BFB"/>
    <w:rsid w:val="003F11BF"/>
    <w:rsid w:val="003F17A1"/>
    <w:rsid w:val="003F1A7E"/>
    <w:rsid w:val="003F2650"/>
    <w:rsid w:val="003F352F"/>
    <w:rsid w:val="003F3E33"/>
    <w:rsid w:val="003F44C7"/>
    <w:rsid w:val="003F57FB"/>
    <w:rsid w:val="003F5E7B"/>
    <w:rsid w:val="003F67E8"/>
    <w:rsid w:val="003F6C1C"/>
    <w:rsid w:val="003F6EFF"/>
    <w:rsid w:val="004006E1"/>
    <w:rsid w:val="00402030"/>
    <w:rsid w:val="004036A1"/>
    <w:rsid w:val="00404DBB"/>
    <w:rsid w:val="00405E1A"/>
    <w:rsid w:val="0040629E"/>
    <w:rsid w:val="0040720A"/>
    <w:rsid w:val="00407EEB"/>
    <w:rsid w:val="004102A1"/>
    <w:rsid w:val="0041037B"/>
    <w:rsid w:val="004118A7"/>
    <w:rsid w:val="004121F2"/>
    <w:rsid w:val="004135B2"/>
    <w:rsid w:val="00414C17"/>
    <w:rsid w:val="004155BA"/>
    <w:rsid w:val="00415950"/>
    <w:rsid w:val="00415CDB"/>
    <w:rsid w:val="00415D3D"/>
    <w:rsid w:val="004200E5"/>
    <w:rsid w:val="00420219"/>
    <w:rsid w:val="004209DF"/>
    <w:rsid w:val="00422A40"/>
    <w:rsid w:val="00424AF0"/>
    <w:rsid w:val="00424B80"/>
    <w:rsid w:val="00426261"/>
    <w:rsid w:val="00427912"/>
    <w:rsid w:val="00430F0E"/>
    <w:rsid w:val="0043197E"/>
    <w:rsid w:val="0043348F"/>
    <w:rsid w:val="004337DD"/>
    <w:rsid w:val="00434C84"/>
    <w:rsid w:val="004350EF"/>
    <w:rsid w:val="004351A3"/>
    <w:rsid w:val="00435D74"/>
    <w:rsid w:val="0043618A"/>
    <w:rsid w:val="0043625E"/>
    <w:rsid w:val="004406A0"/>
    <w:rsid w:val="00440AB4"/>
    <w:rsid w:val="00443C8F"/>
    <w:rsid w:val="004449B2"/>
    <w:rsid w:val="00446A9D"/>
    <w:rsid w:val="004479F8"/>
    <w:rsid w:val="00447A1D"/>
    <w:rsid w:val="00447A86"/>
    <w:rsid w:val="00450045"/>
    <w:rsid w:val="004508A7"/>
    <w:rsid w:val="00450C33"/>
    <w:rsid w:val="00452782"/>
    <w:rsid w:val="00452B45"/>
    <w:rsid w:val="00453D6D"/>
    <w:rsid w:val="0045404A"/>
    <w:rsid w:val="00454340"/>
    <w:rsid w:val="004545CB"/>
    <w:rsid w:val="0045463D"/>
    <w:rsid w:val="004546D7"/>
    <w:rsid w:val="00456D06"/>
    <w:rsid w:val="0046105F"/>
    <w:rsid w:val="00461457"/>
    <w:rsid w:val="00461521"/>
    <w:rsid w:val="004638A1"/>
    <w:rsid w:val="00463B11"/>
    <w:rsid w:val="00465245"/>
    <w:rsid w:val="00465DB3"/>
    <w:rsid w:val="004667CE"/>
    <w:rsid w:val="00467312"/>
    <w:rsid w:val="004703EB"/>
    <w:rsid w:val="0047062F"/>
    <w:rsid w:val="00471895"/>
    <w:rsid w:val="00472DE7"/>
    <w:rsid w:val="00476011"/>
    <w:rsid w:val="004760CB"/>
    <w:rsid w:val="0047762A"/>
    <w:rsid w:val="004805B3"/>
    <w:rsid w:val="004806F2"/>
    <w:rsid w:val="00481A99"/>
    <w:rsid w:val="00481D7C"/>
    <w:rsid w:val="00482ED5"/>
    <w:rsid w:val="0048588B"/>
    <w:rsid w:val="00485FDD"/>
    <w:rsid w:val="00486404"/>
    <w:rsid w:val="00487802"/>
    <w:rsid w:val="00487C7D"/>
    <w:rsid w:val="00490048"/>
    <w:rsid w:val="00490288"/>
    <w:rsid w:val="00490606"/>
    <w:rsid w:val="0049108E"/>
    <w:rsid w:val="00493AF9"/>
    <w:rsid w:val="00493E36"/>
    <w:rsid w:val="004957E5"/>
    <w:rsid w:val="004959C3"/>
    <w:rsid w:val="00497757"/>
    <w:rsid w:val="00497B77"/>
    <w:rsid w:val="004A0EB9"/>
    <w:rsid w:val="004A0F31"/>
    <w:rsid w:val="004A12C4"/>
    <w:rsid w:val="004A2E84"/>
    <w:rsid w:val="004A3353"/>
    <w:rsid w:val="004A3543"/>
    <w:rsid w:val="004A679B"/>
    <w:rsid w:val="004A6BD3"/>
    <w:rsid w:val="004A7152"/>
    <w:rsid w:val="004B0506"/>
    <w:rsid w:val="004B17F1"/>
    <w:rsid w:val="004B3063"/>
    <w:rsid w:val="004B324B"/>
    <w:rsid w:val="004B3689"/>
    <w:rsid w:val="004B46EC"/>
    <w:rsid w:val="004B7FF5"/>
    <w:rsid w:val="004C2D5D"/>
    <w:rsid w:val="004C3903"/>
    <w:rsid w:val="004C3F8A"/>
    <w:rsid w:val="004C4CA2"/>
    <w:rsid w:val="004C51F6"/>
    <w:rsid w:val="004C6203"/>
    <w:rsid w:val="004C62C2"/>
    <w:rsid w:val="004C6AB2"/>
    <w:rsid w:val="004C6F85"/>
    <w:rsid w:val="004C73C3"/>
    <w:rsid w:val="004D1D03"/>
    <w:rsid w:val="004D1FA7"/>
    <w:rsid w:val="004D231D"/>
    <w:rsid w:val="004D2AC8"/>
    <w:rsid w:val="004D3360"/>
    <w:rsid w:val="004D4E90"/>
    <w:rsid w:val="004D5F64"/>
    <w:rsid w:val="004D6881"/>
    <w:rsid w:val="004D6CC8"/>
    <w:rsid w:val="004D7799"/>
    <w:rsid w:val="004E1B3B"/>
    <w:rsid w:val="004E235F"/>
    <w:rsid w:val="004E3CFF"/>
    <w:rsid w:val="004E4BF3"/>
    <w:rsid w:val="004E5A32"/>
    <w:rsid w:val="004E6141"/>
    <w:rsid w:val="004E761F"/>
    <w:rsid w:val="004F4703"/>
    <w:rsid w:val="004F4E88"/>
    <w:rsid w:val="004F5104"/>
    <w:rsid w:val="004F5155"/>
    <w:rsid w:val="004F51E8"/>
    <w:rsid w:val="004F5AF7"/>
    <w:rsid w:val="004F7EB8"/>
    <w:rsid w:val="005049BF"/>
    <w:rsid w:val="00504D2C"/>
    <w:rsid w:val="00504EEA"/>
    <w:rsid w:val="00505DC0"/>
    <w:rsid w:val="00505F08"/>
    <w:rsid w:val="00507602"/>
    <w:rsid w:val="00510120"/>
    <w:rsid w:val="005105A5"/>
    <w:rsid w:val="00510687"/>
    <w:rsid w:val="005112E5"/>
    <w:rsid w:val="00511787"/>
    <w:rsid w:val="0051192E"/>
    <w:rsid w:val="0051408F"/>
    <w:rsid w:val="00514754"/>
    <w:rsid w:val="00514BA8"/>
    <w:rsid w:val="00516DCC"/>
    <w:rsid w:val="00517DF9"/>
    <w:rsid w:val="00520243"/>
    <w:rsid w:val="005211DD"/>
    <w:rsid w:val="0052168F"/>
    <w:rsid w:val="00521E18"/>
    <w:rsid w:val="005223A0"/>
    <w:rsid w:val="00522BF9"/>
    <w:rsid w:val="00524285"/>
    <w:rsid w:val="005248A0"/>
    <w:rsid w:val="00524956"/>
    <w:rsid w:val="0052528B"/>
    <w:rsid w:val="005273CC"/>
    <w:rsid w:val="0052799E"/>
    <w:rsid w:val="0053167C"/>
    <w:rsid w:val="00534086"/>
    <w:rsid w:val="00534AAF"/>
    <w:rsid w:val="005353DA"/>
    <w:rsid w:val="0053569B"/>
    <w:rsid w:val="00535D67"/>
    <w:rsid w:val="00536388"/>
    <w:rsid w:val="005369AE"/>
    <w:rsid w:val="00536A67"/>
    <w:rsid w:val="00537597"/>
    <w:rsid w:val="00541007"/>
    <w:rsid w:val="005426D4"/>
    <w:rsid w:val="005427C3"/>
    <w:rsid w:val="0054589B"/>
    <w:rsid w:val="00552934"/>
    <w:rsid w:val="0055313B"/>
    <w:rsid w:val="00553E38"/>
    <w:rsid w:val="00554524"/>
    <w:rsid w:val="005551AD"/>
    <w:rsid w:val="00555250"/>
    <w:rsid w:val="0055535D"/>
    <w:rsid w:val="005557F5"/>
    <w:rsid w:val="00555800"/>
    <w:rsid w:val="00555DC3"/>
    <w:rsid w:val="005565E8"/>
    <w:rsid w:val="0055682F"/>
    <w:rsid w:val="00557AC6"/>
    <w:rsid w:val="00557D9A"/>
    <w:rsid w:val="00560B22"/>
    <w:rsid w:val="005611A6"/>
    <w:rsid w:val="00562108"/>
    <w:rsid w:val="00562E6B"/>
    <w:rsid w:val="00563FE9"/>
    <w:rsid w:val="00564396"/>
    <w:rsid w:val="00565978"/>
    <w:rsid w:val="00566D83"/>
    <w:rsid w:val="00566F46"/>
    <w:rsid w:val="00567608"/>
    <w:rsid w:val="00573CE3"/>
    <w:rsid w:val="00574735"/>
    <w:rsid w:val="00576363"/>
    <w:rsid w:val="00576B56"/>
    <w:rsid w:val="00576CCA"/>
    <w:rsid w:val="00580DE0"/>
    <w:rsid w:val="00582FFD"/>
    <w:rsid w:val="00584589"/>
    <w:rsid w:val="00584E3C"/>
    <w:rsid w:val="00585B39"/>
    <w:rsid w:val="00586770"/>
    <w:rsid w:val="00592590"/>
    <w:rsid w:val="005947C5"/>
    <w:rsid w:val="00594A06"/>
    <w:rsid w:val="00594CE3"/>
    <w:rsid w:val="00595B6D"/>
    <w:rsid w:val="005971C8"/>
    <w:rsid w:val="0059723B"/>
    <w:rsid w:val="005A119B"/>
    <w:rsid w:val="005A124C"/>
    <w:rsid w:val="005A2293"/>
    <w:rsid w:val="005A2C10"/>
    <w:rsid w:val="005A65B9"/>
    <w:rsid w:val="005A7405"/>
    <w:rsid w:val="005B3CD9"/>
    <w:rsid w:val="005B40A4"/>
    <w:rsid w:val="005B630F"/>
    <w:rsid w:val="005B667D"/>
    <w:rsid w:val="005B6747"/>
    <w:rsid w:val="005C04F2"/>
    <w:rsid w:val="005C3E6C"/>
    <w:rsid w:val="005C4D77"/>
    <w:rsid w:val="005C58AE"/>
    <w:rsid w:val="005C6143"/>
    <w:rsid w:val="005C6190"/>
    <w:rsid w:val="005C6C7D"/>
    <w:rsid w:val="005C6D62"/>
    <w:rsid w:val="005C7B9B"/>
    <w:rsid w:val="005D09DD"/>
    <w:rsid w:val="005D14DA"/>
    <w:rsid w:val="005D1E0B"/>
    <w:rsid w:val="005D2EB4"/>
    <w:rsid w:val="005D31CC"/>
    <w:rsid w:val="005D31F0"/>
    <w:rsid w:val="005D64EA"/>
    <w:rsid w:val="005D6D56"/>
    <w:rsid w:val="005E0820"/>
    <w:rsid w:val="005E142B"/>
    <w:rsid w:val="005E265A"/>
    <w:rsid w:val="005E2E85"/>
    <w:rsid w:val="005E31C5"/>
    <w:rsid w:val="005E366B"/>
    <w:rsid w:val="005E3A4E"/>
    <w:rsid w:val="005E422A"/>
    <w:rsid w:val="005E459B"/>
    <w:rsid w:val="005E56EF"/>
    <w:rsid w:val="005E6892"/>
    <w:rsid w:val="005F3AEF"/>
    <w:rsid w:val="005F62F6"/>
    <w:rsid w:val="005F7F16"/>
    <w:rsid w:val="00600962"/>
    <w:rsid w:val="0060105E"/>
    <w:rsid w:val="00603601"/>
    <w:rsid w:val="0060486E"/>
    <w:rsid w:val="006064AB"/>
    <w:rsid w:val="006108F5"/>
    <w:rsid w:val="00610900"/>
    <w:rsid w:val="0061095F"/>
    <w:rsid w:val="00610D25"/>
    <w:rsid w:val="00611FD2"/>
    <w:rsid w:val="00614702"/>
    <w:rsid w:val="0061574A"/>
    <w:rsid w:val="0062570D"/>
    <w:rsid w:val="00625BC5"/>
    <w:rsid w:val="00626027"/>
    <w:rsid w:val="006262B0"/>
    <w:rsid w:val="00626F65"/>
    <w:rsid w:val="00627789"/>
    <w:rsid w:val="0063292E"/>
    <w:rsid w:val="00635046"/>
    <w:rsid w:val="00636147"/>
    <w:rsid w:val="0063673C"/>
    <w:rsid w:val="006411D4"/>
    <w:rsid w:val="006413CB"/>
    <w:rsid w:val="0064279C"/>
    <w:rsid w:val="00642A9D"/>
    <w:rsid w:val="0064313D"/>
    <w:rsid w:val="00644B41"/>
    <w:rsid w:val="0065140C"/>
    <w:rsid w:val="006534A3"/>
    <w:rsid w:val="00653EAA"/>
    <w:rsid w:val="00654E66"/>
    <w:rsid w:val="00654FC4"/>
    <w:rsid w:val="0065501F"/>
    <w:rsid w:val="00655DA7"/>
    <w:rsid w:val="00656DBC"/>
    <w:rsid w:val="00656E06"/>
    <w:rsid w:val="00656FE1"/>
    <w:rsid w:val="006578C0"/>
    <w:rsid w:val="00660A14"/>
    <w:rsid w:val="00660BF0"/>
    <w:rsid w:val="00662D31"/>
    <w:rsid w:val="0066339F"/>
    <w:rsid w:val="00665E40"/>
    <w:rsid w:val="00666039"/>
    <w:rsid w:val="00666C91"/>
    <w:rsid w:val="00667015"/>
    <w:rsid w:val="00667316"/>
    <w:rsid w:val="00673536"/>
    <w:rsid w:val="0067423D"/>
    <w:rsid w:val="006742AF"/>
    <w:rsid w:val="006751CE"/>
    <w:rsid w:val="0067540D"/>
    <w:rsid w:val="0067618B"/>
    <w:rsid w:val="00676A7F"/>
    <w:rsid w:val="00677A86"/>
    <w:rsid w:val="00682C9E"/>
    <w:rsid w:val="006833BE"/>
    <w:rsid w:val="00684064"/>
    <w:rsid w:val="006846BD"/>
    <w:rsid w:val="00686607"/>
    <w:rsid w:val="0068743D"/>
    <w:rsid w:val="00687FEB"/>
    <w:rsid w:val="00690576"/>
    <w:rsid w:val="00690604"/>
    <w:rsid w:val="00690BB3"/>
    <w:rsid w:val="0069135D"/>
    <w:rsid w:val="00691D94"/>
    <w:rsid w:val="00696100"/>
    <w:rsid w:val="00696F7B"/>
    <w:rsid w:val="006972EB"/>
    <w:rsid w:val="00697C45"/>
    <w:rsid w:val="006A074C"/>
    <w:rsid w:val="006A13F1"/>
    <w:rsid w:val="006A2506"/>
    <w:rsid w:val="006A2632"/>
    <w:rsid w:val="006A2DCE"/>
    <w:rsid w:val="006A31FC"/>
    <w:rsid w:val="006A4B76"/>
    <w:rsid w:val="006A588E"/>
    <w:rsid w:val="006A6098"/>
    <w:rsid w:val="006A709A"/>
    <w:rsid w:val="006A7646"/>
    <w:rsid w:val="006B0A96"/>
    <w:rsid w:val="006B2C0F"/>
    <w:rsid w:val="006B3E19"/>
    <w:rsid w:val="006B523F"/>
    <w:rsid w:val="006B5AFB"/>
    <w:rsid w:val="006B6018"/>
    <w:rsid w:val="006B624D"/>
    <w:rsid w:val="006B7B79"/>
    <w:rsid w:val="006C282F"/>
    <w:rsid w:val="006C2BDB"/>
    <w:rsid w:val="006C3924"/>
    <w:rsid w:val="006C7223"/>
    <w:rsid w:val="006D08B8"/>
    <w:rsid w:val="006D217C"/>
    <w:rsid w:val="006D2C18"/>
    <w:rsid w:val="006D347E"/>
    <w:rsid w:val="006D5455"/>
    <w:rsid w:val="006D785D"/>
    <w:rsid w:val="006E0E36"/>
    <w:rsid w:val="006E157A"/>
    <w:rsid w:val="006E1DB1"/>
    <w:rsid w:val="006E1E3B"/>
    <w:rsid w:val="006E28AF"/>
    <w:rsid w:val="006E2BF6"/>
    <w:rsid w:val="006E2CA6"/>
    <w:rsid w:val="006E3A8B"/>
    <w:rsid w:val="006E3F85"/>
    <w:rsid w:val="006E7C78"/>
    <w:rsid w:val="006F2CC0"/>
    <w:rsid w:val="006F33B6"/>
    <w:rsid w:val="006F3662"/>
    <w:rsid w:val="006F3F83"/>
    <w:rsid w:val="006F5621"/>
    <w:rsid w:val="006F56DB"/>
    <w:rsid w:val="00700676"/>
    <w:rsid w:val="00702C25"/>
    <w:rsid w:val="00702D8E"/>
    <w:rsid w:val="007036D4"/>
    <w:rsid w:val="0070420A"/>
    <w:rsid w:val="0070472C"/>
    <w:rsid w:val="00706090"/>
    <w:rsid w:val="007060C5"/>
    <w:rsid w:val="0070623D"/>
    <w:rsid w:val="00707036"/>
    <w:rsid w:val="007115C5"/>
    <w:rsid w:val="00711A5C"/>
    <w:rsid w:val="00712943"/>
    <w:rsid w:val="00714890"/>
    <w:rsid w:val="00714ED8"/>
    <w:rsid w:val="0071570D"/>
    <w:rsid w:val="00716BC6"/>
    <w:rsid w:val="007212E3"/>
    <w:rsid w:val="00722CFD"/>
    <w:rsid w:val="0072615D"/>
    <w:rsid w:val="00726442"/>
    <w:rsid w:val="007318DB"/>
    <w:rsid w:val="0073296F"/>
    <w:rsid w:val="00733432"/>
    <w:rsid w:val="00735728"/>
    <w:rsid w:val="00736090"/>
    <w:rsid w:val="0074068C"/>
    <w:rsid w:val="00741344"/>
    <w:rsid w:val="007419BE"/>
    <w:rsid w:val="00741A5D"/>
    <w:rsid w:val="00742FE3"/>
    <w:rsid w:val="0074403F"/>
    <w:rsid w:val="00746D5F"/>
    <w:rsid w:val="007478FC"/>
    <w:rsid w:val="00747C7C"/>
    <w:rsid w:val="00747EA7"/>
    <w:rsid w:val="007518BE"/>
    <w:rsid w:val="0075267B"/>
    <w:rsid w:val="00752879"/>
    <w:rsid w:val="007532F4"/>
    <w:rsid w:val="00754849"/>
    <w:rsid w:val="0075521D"/>
    <w:rsid w:val="00757FDD"/>
    <w:rsid w:val="007603E7"/>
    <w:rsid w:val="00760C11"/>
    <w:rsid w:val="00762A23"/>
    <w:rsid w:val="00765595"/>
    <w:rsid w:val="00766B47"/>
    <w:rsid w:val="00770BAE"/>
    <w:rsid w:val="00770D63"/>
    <w:rsid w:val="00770E6A"/>
    <w:rsid w:val="0077177B"/>
    <w:rsid w:val="00771EE2"/>
    <w:rsid w:val="00773846"/>
    <w:rsid w:val="007748B3"/>
    <w:rsid w:val="00774E84"/>
    <w:rsid w:val="00775B46"/>
    <w:rsid w:val="00775D12"/>
    <w:rsid w:val="0077695E"/>
    <w:rsid w:val="00776CCF"/>
    <w:rsid w:val="00777469"/>
    <w:rsid w:val="00777D47"/>
    <w:rsid w:val="0078060F"/>
    <w:rsid w:val="00780994"/>
    <w:rsid w:val="00782141"/>
    <w:rsid w:val="0078649D"/>
    <w:rsid w:val="0078657E"/>
    <w:rsid w:val="007875F1"/>
    <w:rsid w:val="00787D97"/>
    <w:rsid w:val="00790838"/>
    <w:rsid w:val="007919F0"/>
    <w:rsid w:val="007920D1"/>
    <w:rsid w:val="00792208"/>
    <w:rsid w:val="00792855"/>
    <w:rsid w:val="007928F8"/>
    <w:rsid w:val="00793BB0"/>
    <w:rsid w:val="00794C83"/>
    <w:rsid w:val="007957FC"/>
    <w:rsid w:val="007958EB"/>
    <w:rsid w:val="0079615E"/>
    <w:rsid w:val="007A0531"/>
    <w:rsid w:val="007A16B4"/>
    <w:rsid w:val="007A19CF"/>
    <w:rsid w:val="007A1EE5"/>
    <w:rsid w:val="007A2B5C"/>
    <w:rsid w:val="007A2FC8"/>
    <w:rsid w:val="007A391F"/>
    <w:rsid w:val="007A3C4A"/>
    <w:rsid w:val="007A3DF6"/>
    <w:rsid w:val="007A4952"/>
    <w:rsid w:val="007A4BAE"/>
    <w:rsid w:val="007A54B1"/>
    <w:rsid w:val="007B0580"/>
    <w:rsid w:val="007B21B2"/>
    <w:rsid w:val="007B329D"/>
    <w:rsid w:val="007B3AFF"/>
    <w:rsid w:val="007B4D6E"/>
    <w:rsid w:val="007B52ED"/>
    <w:rsid w:val="007B6367"/>
    <w:rsid w:val="007B7015"/>
    <w:rsid w:val="007C0CE0"/>
    <w:rsid w:val="007C1F13"/>
    <w:rsid w:val="007C27EA"/>
    <w:rsid w:val="007C379F"/>
    <w:rsid w:val="007C392D"/>
    <w:rsid w:val="007C3E7E"/>
    <w:rsid w:val="007C4022"/>
    <w:rsid w:val="007C430A"/>
    <w:rsid w:val="007C4A8F"/>
    <w:rsid w:val="007C4BE9"/>
    <w:rsid w:val="007C4F3E"/>
    <w:rsid w:val="007C588B"/>
    <w:rsid w:val="007C617E"/>
    <w:rsid w:val="007C65FA"/>
    <w:rsid w:val="007C7A39"/>
    <w:rsid w:val="007D0ECD"/>
    <w:rsid w:val="007D1413"/>
    <w:rsid w:val="007D24D0"/>
    <w:rsid w:val="007D3D19"/>
    <w:rsid w:val="007D6194"/>
    <w:rsid w:val="007E0F05"/>
    <w:rsid w:val="007E170D"/>
    <w:rsid w:val="007E1DDC"/>
    <w:rsid w:val="007E37B2"/>
    <w:rsid w:val="007E4B64"/>
    <w:rsid w:val="007E7466"/>
    <w:rsid w:val="007F115D"/>
    <w:rsid w:val="007F1E45"/>
    <w:rsid w:val="007F3DC3"/>
    <w:rsid w:val="007F4BFF"/>
    <w:rsid w:val="007F550C"/>
    <w:rsid w:val="007F5530"/>
    <w:rsid w:val="007F58E0"/>
    <w:rsid w:val="007F5A05"/>
    <w:rsid w:val="007F5C7C"/>
    <w:rsid w:val="007F7870"/>
    <w:rsid w:val="007F7B55"/>
    <w:rsid w:val="007F7C78"/>
    <w:rsid w:val="00801A59"/>
    <w:rsid w:val="00801AD6"/>
    <w:rsid w:val="0080239C"/>
    <w:rsid w:val="008028F2"/>
    <w:rsid w:val="0080294D"/>
    <w:rsid w:val="00804917"/>
    <w:rsid w:val="00806411"/>
    <w:rsid w:val="008066AD"/>
    <w:rsid w:val="00810162"/>
    <w:rsid w:val="0081241E"/>
    <w:rsid w:val="00812635"/>
    <w:rsid w:val="008145B0"/>
    <w:rsid w:val="00815A65"/>
    <w:rsid w:val="00815B2F"/>
    <w:rsid w:val="00815EBB"/>
    <w:rsid w:val="00816009"/>
    <w:rsid w:val="008169A9"/>
    <w:rsid w:val="00822BF1"/>
    <w:rsid w:val="00822C23"/>
    <w:rsid w:val="00823FAE"/>
    <w:rsid w:val="00824735"/>
    <w:rsid w:val="00824B40"/>
    <w:rsid w:val="008251E8"/>
    <w:rsid w:val="008271A1"/>
    <w:rsid w:val="00830536"/>
    <w:rsid w:val="00830DF7"/>
    <w:rsid w:val="00830E50"/>
    <w:rsid w:val="00831E3E"/>
    <w:rsid w:val="00832581"/>
    <w:rsid w:val="00832D4E"/>
    <w:rsid w:val="008333CF"/>
    <w:rsid w:val="00833AFE"/>
    <w:rsid w:val="008340CD"/>
    <w:rsid w:val="00834EBD"/>
    <w:rsid w:val="0083549B"/>
    <w:rsid w:val="00836DE1"/>
    <w:rsid w:val="00836E40"/>
    <w:rsid w:val="00842553"/>
    <w:rsid w:val="00842CE0"/>
    <w:rsid w:val="008445B9"/>
    <w:rsid w:val="00845019"/>
    <w:rsid w:val="0084632E"/>
    <w:rsid w:val="008464A1"/>
    <w:rsid w:val="0084742D"/>
    <w:rsid w:val="0084752A"/>
    <w:rsid w:val="008500B0"/>
    <w:rsid w:val="0085044A"/>
    <w:rsid w:val="00850D3C"/>
    <w:rsid w:val="00852735"/>
    <w:rsid w:val="00853396"/>
    <w:rsid w:val="008555A0"/>
    <w:rsid w:val="00855ADD"/>
    <w:rsid w:val="0085774F"/>
    <w:rsid w:val="00857E31"/>
    <w:rsid w:val="00860A2F"/>
    <w:rsid w:val="008610BC"/>
    <w:rsid w:val="0086196F"/>
    <w:rsid w:val="00861DDD"/>
    <w:rsid w:val="008627B5"/>
    <w:rsid w:val="00863967"/>
    <w:rsid w:val="00863E3C"/>
    <w:rsid w:val="00865B8B"/>
    <w:rsid w:val="00865E0B"/>
    <w:rsid w:val="00866EA2"/>
    <w:rsid w:val="00867877"/>
    <w:rsid w:val="0087055B"/>
    <w:rsid w:val="00871624"/>
    <w:rsid w:val="00871ED6"/>
    <w:rsid w:val="00872623"/>
    <w:rsid w:val="00872E6F"/>
    <w:rsid w:val="00880A89"/>
    <w:rsid w:val="00882997"/>
    <w:rsid w:val="008837BA"/>
    <w:rsid w:val="0088429B"/>
    <w:rsid w:val="00884436"/>
    <w:rsid w:val="00886074"/>
    <w:rsid w:val="00886AAE"/>
    <w:rsid w:val="00886EBC"/>
    <w:rsid w:val="00887F72"/>
    <w:rsid w:val="00890165"/>
    <w:rsid w:val="0089066B"/>
    <w:rsid w:val="00891201"/>
    <w:rsid w:val="0089162C"/>
    <w:rsid w:val="008927A9"/>
    <w:rsid w:val="00893956"/>
    <w:rsid w:val="00893E4E"/>
    <w:rsid w:val="00894665"/>
    <w:rsid w:val="0089507E"/>
    <w:rsid w:val="0089601B"/>
    <w:rsid w:val="00896E4B"/>
    <w:rsid w:val="00897295"/>
    <w:rsid w:val="00897CD6"/>
    <w:rsid w:val="008A02F6"/>
    <w:rsid w:val="008A15FD"/>
    <w:rsid w:val="008A19E8"/>
    <w:rsid w:val="008A26CC"/>
    <w:rsid w:val="008A3AEC"/>
    <w:rsid w:val="008A762C"/>
    <w:rsid w:val="008A7E6B"/>
    <w:rsid w:val="008B0DF2"/>
    <w:rsid w:val="008B569F"/>
    <w:rsid w:val="008B6C8F"/>
    <w:rsid w:val="008C02C8"/>
    <w:rsid w:val="008C06E8"/>
    <w:rsid w:val="008C090E"/>
    <w:rsid w:val="008C0EE1"/>
    <w:rsid w:val="008C1CAC"/>
    <w:rsid w:val="008C276A"/>
    <w:rsid w:val="008C27E6"/>
    <w:rsid w:val="008C2ACB"/>
    <w:rsid w:val="008C325C"/>
    <w:rsid w:val="008D12F0"/>
    <w:rsid w:val="008D19D4"/>
    <w:rsid w:val="008D23B2"/>
    <w:rsid w:val="008D2634"/>
    <w:rsid w:val="008D2D8C"/>
    <w:rsid w:val="008D363D"/>
    <w:rsid w:val="008D3919"/>
    <w:rsid w:val="008D3E6A"/>
    <w:rsid w:val="008D42A6"/>
    <w:rsid w:val="008D48A7"/>
    <w:rsid w:val="008D49C3"/>
    <w:rsid w:val="008D60BC"/>
    <w:rsid w:val="008D6A4B"/>
    <w:rsid w:val="008E4A2E"/>
    <w:rsid w:val="008E7907"/>
    <w:rsid w:val="008E7999"/>
    <w:rsid w:val="008F1DA8"/>
    <w:rsid w:val="008F1DC5"/>
    <w:rsid w:val="008F2C61"/>
    <w:rsid w:val="008F3BB9"/>
    <w:rsid w:val="008F51E6"/>
    <w:rsid w:val="008F575F"/>
    <w:rsid w:val="008F6227"/>
    <w:rsid w:val="008F649C"/>
    <w:rsid w:val="008F6A57"/>
    <w:rsid w:val="008F6B6A"/>
    <w:rsid w:val="008F7956"/>
    <w:rsid w:val="0090118D"/>
    <w:rsid w:val="0090126E"/>
    <w:rsid w:val="00902120"/>
    <w:rsid w:val="00903206"/>
    <w:rsid w:val="00904290"/>
    <w:rsid w:val="00905340"/>
    <w:rsid w:val="009070D6"/>
    <w:rsid w:val="00911732"/>
    <w:rsid w:val="00913273"/>
    <w:rsid w:val="0091331F"/>
    <w:rsid w:val="009133F4"/>
    <w:rsid w:val="0091532D"/>
    <w:rsid w:val="00915839"/>
    <w:rsid w:val="00916388"/>
    <w:rsid w:val="009166F6"/>
    <w:rsid w:val="009176A7"/>
    <w:rsid w:val="00922382"/>
    <w:rsid w:val="0092258B"/>
    <w:rsid w:val="00923928"/>
    <w:rsid w:val="00924B65"/>
    <w:rsid w:val="0092569F"/>
    <w:rsid w:val="00927BCC"/>
    <w:rsid w:val="00927E7C"/>
    <w:rsid w:val="00930DB3"/>
    <w:rsid w:val="00930DDB"/>
    <w:rsid w:val="00930F98"/>
    <w:rsid w:val="00931055"/>
    <w:rsid w:val="0093121B"/>
    <w:rsid w:val="00931C49"/>
    <w:rsid w:val="009320A7"/>
    <w:rsid w:val="00932A98"/>
    <w:rsid w:val="00933383"/>
    <w:rsid w:val="0093428D"/>
    <w:rsid w:val="00935592"/>
    <w:rsid w:val="00936ACC"/>
    <w:rsid w:val="00936DAE"/>
    <w:rsid w:val="00936DEA"/>
    <w:rsid w:val="009403F9"/>
    <w:rsid w:val="00941A9B"/>
    <w:rsid w:val="0094305D"/>
    <w:rsid w:val="00945D80"/>
    <w:rsid w:val="009471A8"/>
    <w:rsid w:val="00950028"/>
    <w:rsid w:val="009501F8"/>
    <w:rsid w:val="00950BFE"/>
    <w:rsid w:val="00951AFA"/>
    <w:rsid w:val="00951C12"/>
    <w:rsid w:val="00953686"/>
    <w:rsid w:val="0095382E"/>
    <w:rsid w:val="0095436C"/>
    <w:rsid w:val="00955A44"/>
    <w:rsid w:val="00960557"/>
    <w:rsid w:val="00960EF2"/>
    <w:rsid w:val="00961463"/>
    <w:rsid w:val="009624C1"/>
    <w:rsid w:val="009636AF"/>
    <w:rsid w:val="00963769"/>
    <w:rsid w:val="00963873"/>
    <w:rsid w:val="00964048"/>
    <w:rsid w:val="00964398"/>
    <w:rsid w:val="00964D18"/>
    <w:rsid w:val="00965E40"/>
    <w:rsid w:val="009672C7"/>
    <w:rsid w:val="0097033B"/>
    <w:rsid w:val="009703F5"/>
    <w:rsid w:val="0097203F"/>
    <w:rsid w:val="009733E0"/>
    <w:rsid w:val="009743B2"/>
    <w:rsid w:val="009743FC"/>
    <w:rsid w:val="0097459A"/>
    <w:rsid w:val="00976F44"/>
    <w:rsid w:val="009772A7"/>
    <w:rsid w:val="00977965"/>
    <w:rsid w:val="00980685"/>
    <w:rsid w:val="009806C6"/>
    <w:rsid w:val="009821F1"/>
    <w:rsid w:val="009837C3"/>
    <w:rsid w:val="00984C1D"/>
    <w:rsid w:val="00986390"/>
    <w:rsid w:val="00986685"/>
    <w:rsid w:val="00986EC0"/>
    <w:rsid w:val="009874AC"/>
    <w:rsid w:val="00987AFF"/>
    <w:rsid w:val="00987F34"/>
    <w:rsid w:val="00990452"/>
    <w:rsid w:val="00990563"/>
    <w:rsid w:val="0099073F"/>
    <w:rsid w:val="00991CA8"/>
    <w:rsid w:val="009939BC"/>
    <w:rsid w:val="00993F7D"/>
    <w:rsid w:val="00994FB1"/>
    <w:rsid w:val="00995EF0"/>
    <w:rsid w:val="00996642"/>
    <w:rsid w:val="00997526"/>
    <w:rsid w:val="00997708"/>
    <w:rsid w:val="00997AF4"/>
    <w:rsid w:val="009A1736"/>
    <w:rsid w:val="009A37E1"/>
    <w:rsid w:val="009A3A08"/>
    <w:rsid w:val="009A49BB"/>
    <w:rsid w:val="009A4C2B"/>
    <w:rsid w:val="009A5825"/>
    <w:rsid w:val="009A6ADD"/>
    <w:rsid w:val="009A6F6C"/>
    <w:rsid w:val="009A7B85"/>
    <w:rsid w:val="009A7ED4"/>
    <w:rsid w:val="009A7FC0"/>
    <w:rsid w:val="009B17F5"/>
    <w:rsid w:val="009B2527"/>
    <w:rsid w:val="009B2F82"/>
    <w:rsid w:val="009B3625"/>
    <w:rsid w:val="009B53E8"/>
    <w:rsid w:val="009B66E4"/>
    <w:rsid w:val="009B71CC"/>
    <w:rsid w:val="009C0037"/>
    <w:rsid w:val="009C0680"/>
    <w:rsid w:val="009C1A49"/>
    <w:rsid w:val="009C1CD5"/>
    <w:rsid w:val="009C3DD8"/>
    <w:rsid w:val="009C5C40"/>
    <w:rsid w:val="009C6B09"/>
    <w:rsid w:val="009C7E83"/>
    <w:rsid w:val="009D0018"/>
    <w:rsid w:val="009D117C"/>
    <w:rsid w:val="009D1FA5"/>
    <w:rsid w:val="009D5057"/>
    <w:rsid w:val="009D7537"/>
    <w:rsid w:val="009E0376"/>
    <w:rsid w:val="009E03C0"/>
    <w:rsid w:val="009E21DC"/>
    <w:rsid w:val="009E25AF"/>
    <w:rsid w:val="009E289C"/>
    <w:rsid w:val="009E2D9C"/>
    <w:rsid w:val="009E4D2F"/>
    <w:rsid w:val="009E7D1C"/>
    <w:rsid w:val="009F287E"/>
    <w:rsid w:val="009F2CC3"/>
    <w:rsid w:val="009F4F42"/>
    <w:rsid w:val="009F589D"/>
    <w:rsid w:val="009F5FB8"/>
    <w:rsid w:val="009F76D4"/>
    <w:rsid w:val="009F7A5D"/>
    <w:rsid w:val="00A00DE7"/>
    <w:rsid w:val="00A0249C"/>
    <w:rsid w:val="00A027D8"/>
    <w:rsid w:val="00A02E9B"/>
    <w:rsid w:val="00A040B5"/>
    <w:rsid w:val="00A04B30"/>
    <w:rsid w:val="00A06BEE"/>
    <w:rsid w:val="00A07DA8"/>
    <w:rsid w:val="00A11413"/>
    <w:rsid w:val="00A12D81"/>
    <w:rsid w:val="00A12ED6"/>
    <w:rsid w:val="00A13768"/>
    <w:rsid w:val="00A203BE"/>
    <w:rsid w:val="00A20999"/>
    <w:rsid w:val="00A2123F"/>
    <w:rsid w:val="00A21A4E"/>
    <w:rsid w:val="00A225DF"/>
    <w:rsid w:val="00A22A6A"/>
    <w:rsid w:val="00A24341"/>
    <w:rsid w:val="00A24B77"/>
    <w:rsid w:val="00A2645B"/>
    <w:rsid w:val="00A26FA6"/>
    <w:rsid w:val="00A27D96"/>
    <w:rsid w:val="00A32E7C"/>
    <w:rsid w:val="00A34C2E"/>
    <w:rsid w:val="00A35BE0"/>
    <w:rsid w:val="00A35EC1"/>
    <w:rsid w:val="00A36654"/>
    <w:rsid w:val="00A36E92"/>
    <w:rsid w:val="00A420F8"/>
    <w:rsid w:val="00A43FFA"/>
    <w:rsid w:val="00A44F54"/>
    <w:rsid w:val="00A506DE"/>
    <w:rsid w:val="00A509D7"/>
    <w:rsid w:val="00A50EB2"/>
    <w:rsid w:val="00A50EB4"/>
    <w:rsid w:val="00A5386B"/>
    <w:rsid w:val="00A5410A"/>
    <w:rsid w:val="00A5727A"/>
    <w:rsid w:val="00A57DB1"/>
    <w:rsid w:val="00A60318"/>
    <w:rsid w:val="00A62ABF"/>
    <w:rsid w:val="00A62ECC"/>
    <w:rsid w:val="00A64A7A"/>
    <w:rsid w:val="00A655DA"/>
    <w:rsid w:val="00A663AB"/>
    <w:rsid w:val="00A66E98"/>
    <w:rsid w:val="00A67A06"/>
    <w:rsid w:val="00A700C2"/>
    <w:rsid w:val="00A7279A"/>
    <w:rsid w:val="00A72FF1"/>
    <w:rsid w:val="00A73005"/>
    <w:rsid w:val="00A732B0"/>
    <w:rsid w:val="00A734C3"/>
    <w:rsid w:val="00A73A05"/>
    <w:rsid w:val="00A80D52"/>
    <w:rsid w:val="00A80D92"/>
    <w:rsid w:val="00A8180E"/>
    <w:rsid w:val="00A82EDA"/>
    <w:rsid w:val="00A83AFC"/>
    <w:rsid w:val="00A84696"/>
    <w:rsid w:val="00A85B8F"/>
    <w:rsid w:val="00A877DA"/>
    <w:rsid w:val="00A920D6"/>
    <w:rsid w:val="00A941C0"/>
    <w:rsid w:val="00A9434C"/>
    <w:rsid w:val="00A947A1"/>
    <w:rsid w:val="00A94BFB"/>
    <w:rsid w:val="00A94DF8"/>
    <w:rsid w:val="00A95C3B"/>
    <w:rsid w:val="00AA1DB9"/>
    <w:rsid w:val="00AA2F95"/>
    <w:rsid w:val="00AA3587"/>
    <w:rsid w:val="00AA6028"/>
    <w:rsid w:val="00AA6D45"/>
    <w:rsid w:val="00AB1C12"/>
    <w:rsid w:val="00AB1DB0"/>
    <w:rsid w:val="00AB1EE8"/>
    <w:rsid w:val="00AB268B"/>
    <w:rsid w:val="00AB47C4"/>
    <w:rsid w:val="00AB4B4E"/>
    <w:rsid w:val="00AB5AAA"/>
    <w:rsid w:val="00AB625F"/>
    <w:rsid w:val="00AB6DE1"/>
    <w:rsid w:val="00AB7CB5"/>
    <w:rsid w:val="00AC1234"/>
    <w:rsid w:val="00AC25C6"/>
    <w:rsid w:val="00AC761A"/>
    <w:rsid w:val="00AD10C8"/>
    <w:rsid w:val="00AD15E2"/>
    <w:rsid w:val="00AD21DD"/>
    <w:rsid w:val="00AD3AF9"/>
    <w:rsid w:val="00AD4061"/>
    <w:rsid w:val="00AD4E90"/>
    <w:rsid w:val="00AD52B4"/>
    <w:rsid w:val="00AD6385"/>
    <w:rsid w:val="00AE0F1F"/>
    <w:rsid w:val="00AE23D2"/>
    <w:rsid w:val="00AE3723"/>
    <w:rsid w:val="00AE3BB5"/>
    <w:rsid w:val="00AE405C"/>
    <w:rsid w:val="00AE468E"/>
    <w:rsid w:val="00AE6805"/>
    <w:rsid w:val="00AE74CD"/>
    <w:rsid w:val="00AE74E2"/>
    <w:rsid w:val="00AE7D99"/>
    <w:rsid w:val="00AF1047"/>
    <w:rsid w:val="00AF1C2D"/>
    <w:rsid w:val="00AF1CA0"/>
    <w:rsid w:val="00AF4E95"/>
    <w:rsid w:val="00B022B6"/>
    <w:rsid w:val="00B02314"/>
    <w:rsid w:val="00B04FFD"/>
    <w:rsid w:val="00B0563B"/>
    <w:rsid w:val="00B0744D"/>
    <w:rsid w:val="00B07E40"/>
    <w:rsid w:val="00B13911"/>
    <w:rsid w:val="00B141E0"/>
    <w:rsid w:val="00B14DF8"/>
    <w:rsid w:val="00B1761B"/>
    <w:rsid w:val="00B207C6"/>
    <w:rsid w:val="00B21591"/>
    <w:rsid w:val="00B21BFE"/>
    <w:rsid w:val="00B22079"/>
    <w:rsid w:val="00B23531"/>
    <w:rsid w:val="00B253C3"/>
    <w:rsid w:val="00B26E98"/>
    <w:rsid w:val="00B274B4"/>
    <w:rsid w:val="00B275E5"/>
    <w:rsid w:val="00B302E9"/>
    <w:rsid w:val="00B30BE7"/>
    <w:rsid w:val="00B31860"/>
    <w:rsid w:val="00B3279A"/>
    <w:rsid w:val="00B32F43"/>
    <w:rsid w:val="00B33AED"/>
    <w:rsid w:val="00B33D1A"/>
    <w:rsid w:val="00B35118"/>
    <w:rsid w:val="00B357EB"/>
    <w:rsid w:val="00B3705B"/>
    <w:rsid w:val="00B410F0"/>
    <w:rsid w:val="00B42093"/>
    <w:rsid w:val="00B43479"/>
    <w:rsid w:val="00B43BCF"/>
    <w:rsid w:val="00B44A40"/>
    <w:rsid w:val="00B44EDC"/>
    <w:rsid w:val="00B45894"/>
    <w:rsid w:val="00B45D4E"/>
    <w:rsid w:val="00B4655E"/>
    <w:rsid w:val="00B46A85"/>
    <w:rsid w:val="00B46E52"/>
    <w:rsid w:val="00B470D2"/>
    <w:rsid w:val="00B50B5C"/>
    <w:rsid w:val="00B538B2"/>
    <w:rsid w:val="00B552F8"/>
    <w:rsid w:val="00B55526"/>
    <w:rsid w:val="00B56224"/>
    <w:rsid w:val="00B562AD"/>
    <w:rsid w:val="00B57911"/>
    <w:rsid w:val="00B5798A"/>
    <w:rsid w:val="00B60276"/>
    <w:rsid w:val="00B62E08"/>
    <w:rsid w:val="00B6342F"/>
    <w:rsid w:val="00B63EFD"/>
    <w:rsid w:val="00B657D7"/>
    <w:rsid w:val="00B65DA6"/>
    <w:rsid w:val="00B66086"/>
    <w:rsid w:val="00B6780D"/>
    <w:rsid w:val="00B67DD4"/>
    <w:rsid w:val="00B70FDC"/>
    <w:rsid w:val="00B71676"/>
    <w:rsid w:val="00B71B26"/>
    <w:rsid w:val="00B72048"/>
    <w:rsid w:val="00B72DE5"/>
    <w:rsid w:val="00B72E95"/>
    <w:rsid w:val="00B72EE7"/>
    <w:rsid w:val="00B750DD"/>
    <w:rsid w:val="00B77081"/>
    <w:rsid w:val="00B8052A"/>
    <w:rsid w:val="00B8116F"/>
    <w:rsid w:val="00B81A79"/>
    <w:rsid w:val="00B82C0F"/>
    <w:rsid w:val="00B84425"/>
    <w:rsid w:val="00B84CFA"/>
    <w:rsid w:val="00B86109"/>
    <w:rsid w:val="00B862A1"/>
    <w:rsid w:val="00B8728B"/>
    <w:rsid w:val="00B8769B"/>
    <w:rsid w:val="00B87F00"/>
    <w:rsid w:val="00B902EE"/>
    <w:rsid w:val="00B90598"/>
    <w:rsid w:val="00B9065B"/>
    <w:rsid w:val="00B91D23"/>
    <w:rsid w:val="00B920E5"/>
    <w:rsid w:val="00B92B7B"/>
    <w:rsid w:val="00B9480E"/>
    <w:rsid w:val="00B9785A"/>
    <w:rsid w:val="00BA0684"/>
    <w:rsid w:val="00BA09E0"/>
    <w:rsid w:val="00BA0B43"/>
    <w:rsid w:val="00BA1662"/>
    <w:rsid w:val="00BA1DC4"/>
    <w:rsid w:val="00BA3EBA"/>
    <w:rsid w:val="00BA63C1"/>
    <w:rsid w:val="00BB01E5"/>
    <w:rsid w:val="00BB0B6F"/>
    <w:rsid w:val="00BB2982"/>
    <w:rsid w:val="00BB2ACC"/>
    <w:rsid w:val="00BB2F69"/>
    <w:rsid w:val="00BB3BA4"/>
    <w:rsid w:val="00BB51BC"/>
    <w:rsid w:val="00BB6CDC"/>
    <w:rsid w:val="00BC146D"/>
    <w:rsid w:val="00BC27E4"/>
    <w:rsid w:val="00BC2C77"/>
    <w:rsid w:val="00BC3745"/>
    <w:rsid w:val="00BC3E7A"/>
    <w:rsid w:val="00BC424C"/>
    <w:rsid w:val="00BC46DC"/>
    <w:rsid w:val="00BC4E57"/>
    <w:rsid w:val="00BC566B"/>
    <w:rsid w:val="00BD04D9"/>
    <w:rsid w:val="00BD0C1B"/>
    <w:rsid w:val="00BD1E0F"/>
    <w:rsid w:val="00BD1F98"/>
    <w:rsid w:val="00BD2CA1"/>
    <w:rsid w:val="00BD348A"/>
    <w:rsid w:val="00BD3710"/>
    <w:rsid w:val="00BD3F32"/>
    <w:rsid w:val="00BD3F66"/>
    <w:rsid w:val="00BD44CD"/>
    <w:rsid w:val="00BD51FD"/>
    <w:rsid w:val="00BD5E93"/>
    <w:rsid w:val="00BD6232"/>
    <w:rsid w:val="00BD63A6"/>
    <w:rsid w:val="00BE0E50"/>
    <w:rsid w:val="00BE2265"/>
    <w:rsid w:val="00BE3E39"/>
    <w:rsid w:val="00BE4151"/>
    <w:rsid w:val="00BE4971"/>
    <w:rsid w:val="00BE563E"/>
    <w:rsid w:val="00BE6496"/>
    <w:rsid w:val="00BE690A"/>
    <w:rsid w:val="00BE70EF"/>
    <w:rsid w:val="00BF07B4"/>
    <w:rsid w:val="00BF0DC7"/>
    <w:rsid w:val="00BF29F9"/>
    <w:rsid w:val="00BF3423"/>
    <w:rsid w:val="00BF3EDC"/>
    <w:rsid w:val="00BF6C6F"/>
    <w:rsid w:val="00BF791A"/>
    <w:rsid w:val="00BF7CFD"/>
    <w:rsid w:val="00C00C52"/>
    <w:rsid w:val="00C0154B"/>
    <w:rsid w:val="00C018EC"/>
    <w:rsid w:val="00C02375"/>
    <w:rsid w:val="00C026EC"/>
    <w:rsid w:val="00C04696"/>
    <w:rsid w:val="00C04960"/>
    <w:rsid w:val="00C04AA6"/>
    <w:rsid w:val="00C0617D"/>
    <w:rsid w:val="00C066F9"/>
    <w:rsid w:val="00C104F7"/>
    <w:rsid w:val="00C124C3"/>
    <w:rsid w:val="00C1256C"/>
    <w:rsid w:val="00C13E5C"/>
    <w:rsid w:val="00C1430F"/>
    <w:rsid w:val="00C1585F"/>
    <w:rsid w:val="00C15C89"/>
    <w:rsid w:val="00C15E84"/>
    <w:rsid w:val="00C16003"/>
    <w:rsid w:val="00C16028"/>
    <w:rsid w:val="00C1624C"/>
    <w:rsid w:val="00C17AC0"/>
    <w:rsid w:val="00C206A7"/>
    <w:rsid w:val="00C25297"/>
    <w:rsid w:val="00C25454"/>
    <w:rsid w:val="00C25648"/>
    <w:rsid w:val="00C26570"/>
    <w:rsid w:val="00C27C6C"/>
    <w:rsid w:val="00C33811"/>
    <w:rsid w:val="00C34273"/>
    <w:rsid w:val="00C34C55"/>
    <w:rsid w:val="00C34CCF"/>
    <w:rsid w:val="00C34FB0"/>
    <w:rsid w:val="00C363DE"/>
    <w:rsid w:val="00C40E16"/>
    <w:rsid w:val="00C413A2"/>
    <w:rsid w:val="00C4274D"/>
    <w:rsid w:val="00C42E35"/>
    <w:rsid w:val="00C42F4C"/>
    <w:rsid w:val="00C460B2"/>
    <w:rsid w:val="00C50EE1"/>
    <w:rsid w:val="00C56BF8"/>
    <w:rsid w:val="00C57637"/>
    <w:rsid w:val="00C62A42"/>
    <w:rsid w:val="00C641BD"/>
    <w:rsid w:val="00C64383"/>
    <w:rsid w:val="00C6438E"/>
    <w:rsid w:val="00C64BB9"/>
    <w:rsid w:val="00C65E04"/>
    <w:rsid w:val="00C6649F"/>
    <w:rsid w:val="00C675D6"/>
    <w:rsid w:val="00C712AF"/>
    <w:rsid w:val="00C719CE"/>
    <w:rsid w:val="00C71DAC"/>
    <w:rsid w:val="00C728E7"/>
    <w:rsid w:val="00C738C9"/>
    <w:rsid w:val="00C73F5B"/>
    <w:rsid w:val="00C74C48"/>
    <w:rsid w:val="00C74E69"/>
    <w:rsid w:val="00C753C4"/>
    <w:rsid w:val="00C7558E"/>
    <w:rsid w:val="00C755D6"/>
    <w:rsid w:val="00C75E19"/>
    <w:rsid w:val="00C765FD"/>
    <w:rsid w:val="00C7663E"/>
    <w:rsid w:val="00C76AAB"/>
    <w:rsid w:val="00C76CE5"/>
    <w:rsid w:val="00C77001"/>
    <w:rsid w:val="00C77197"/>
    <w:rsid w:val="00C80977"/>
    <w:rsid w:val="00C8163D"/>
    <w:rsid w:val="00C819A5"/>
    <w:rsid w:val="00C81F50"/>
    <w:rsid w:val="00C81F6B"/>
    <w:rsid w:val="00C83623"/>
    <w:rsid w:val="00C83AFE"/>
    <w:rsid w:val="00C845EB"/>
    <w:rsid w:val="00C86506"/>
    <w:rsid w:val="00C86B3F"/>
    <w:rsid w:val="00C872FC"/>
    <w:rsid w:val="00C873FD"/>
    <w:rsid w:val="00C90C06"/>
    <w:rsid w:val="00C912E1"/>
    <w:rsid w:val="00C92A94"/>
    <w:rsid w:val="00C93EBD"/>
    <w:rsid w:val="00C95720"/>
    <w:rsid w:val="00CA1C9E"/>
    <w:rsid w:val="00CA5165"/>
    <w:rsid w:val="00CB002E"/>
    <w:rsid w:val="00CB1346"/>
    <w:rsid w:val="00CB1FBE"/>
    <w:rsid w:val="00CB247F"/>
    <w:rsid w:val="00CB2EB0"/>
    <w:rsid w:val="00CB43C2"/>
    <w:rsid w:val="00CB4AB1"/>
    <w:rsid w:val="00CB5911"/>
    <w:rsid w:val="00CB5A0B"/>
    <w:rsid w:val="00CB6C44"/>
    <w:rsid w:val="00CB7FCD"/>
    <w:rsid w:val="00CC0493"/>
    <w:rsid w:val="00CC0C26"/>
    <w:rsid w:val="00CC1971"/>
    <w:rsid w:val="00CC2471"/>
    <w:rsid w:val="00CC3AF4"/>
    <w:rsid w:val="00CC72B7"/>
    <w:rsid w:val="00CC7F38"/>
    <w:rsid w:val="00CD163D"/>
    <w:rsid w:val="00CD4B6D"/>
    <w:rsid w:val="00CD500F"/>
    <w:rsid w:val="00CD5561"/>
    <w:rsid w:val="00CD6B49"/>
    <w:rsid w:val="00CD75D1"/>
    <w:rsid w:val="00CD773E"/>
    <w:rsid w:val="00CE0421"/>
    <w:rsid w:val="00CE1452"/>
    <w:rsid w:val="00CE36D2"/>
    <w:rsid w:val="00CE41A2"/>
    <w:rsid w:val="00CE4F29"/>
    <w:rsid w:val="00CE597B"/>
    <w:rsid w:val="00CF07BC"/>
    <w:rsid w:val="00CF1782"/>
    <w:rsid w:val="00CF22EB"/>
    <w:rsid w:val="00CF70A3"/>
    <w:rsid w:val="00CF712C"/>
    <w:rsid w:val="00CF753C"/>
    <w:rsid w:val="00D008D3"/>
    <w:rsid w:val="00D0128A"/>
    <w:rsid w:val="00D01BA1"/>
    <w:rsid w:val="00D02849"/>
    <w:rsid w:val="00D04C8E"/>
    <w:rsid w:val="00D05F99"/>
    <w:rsid w:val="00D06271"/>
    <w:rsid w:val="00D077A5"/>
    <w:rsid w:val="00D13B2F"/>
    <w:rsid w:val="00D14A4C"/>
    <w:rsid w:val="00D15B2E"/>
    <w:rsid w:val="00D15D72"/>
    <w:rsid w:val="00D15FF9"/>
    <w:rsid w:val="00D16DCB"/>
    <w:rsid w:val="00D17230"/>
    <w:rsid w:val="00D20C6C"/>
    <w:rsid w:val="00D20C7C"/>
    <w:rsid w:val="00D21770"/>
    <w:rsid w:val="00D224FD"/>
    <w:rsid w:val="00D24278"/>
    <w:rsid w:val="00D24AC1"/>
    <w:rsid w:val="00D26242"/>
    <w:rsid w:val="00D27341"/>
    <w:rsid w:val="00D313C5"/>
    <w:rsid w:val="00D320BB"/>
    <w:rsid w:val="00D332D3"/>
    <w:rsid w:val="00D33BD8"/>
    <w:rsid w:val="00D34922"/>
    <w:rsid w:val="00D36977"/>
    <w:rsid w:val="00D36F1A"/>
    <w:rsid w:val="00D429B4"/>
    <w:rsid w:val="00D4340E"/>
    <w:rsid w:val="00D452B4"/>
    <w:rsid w:val="00D457A0"/>
    <w:rsid w:val="00D463BC"/>
    <w:rsid w:val="00D52CC4"/>
    <w:rsid w:val="00D556EA"/>
    <w:rsid w:val="00D57512"/>
    <w:rsid w:val="00D605E6"/>
    <w:rsid w:val="00D6137C"/>
    <w:rsid w:val="00D613F1"/>
    <w:rsid w:val="00D6205D"/>
    <w:rsid w:val="00D66697"/>
    <w:rsid w:val="00D70386"/>
    <w:rsid w:val="00D70D14"/>
    <w:rsid w:val="00D723A3"/>
    <w:rsid w:val="00D72D29"/>
    <w:rsid w:val="00D73C5D"/>
    <w:rsid w:val="00D74239"/>
    <w:rsid w:val="00D744A6"/>
    <w:rsid w:val="00D745EA"/>
    <w:rsid w:val="00D74A5A"/>
    <w:rsid w:val="00D805B7"/>
    <w:rsid w:val="00D8076A"/>
    <w:rsid w:val="00D821FB"/>
    <w:rsid w:val="00D82881"/>
    <w:rsid w:val="00D82B9A"/>
    <w:rsid w:val="00D83A86"/>
    <w:rsid w:val="00D847CC"/>
    <w:rsid w:val="00D865CD"/>
    <w:rsid w:val="00D86EC4"/>
    <w:rsid w:val="00D90591"/>
    <w:rsid w:val="00D91166"/>
    <w:rsid w:val="00D93E10"/>
    <w:rsid w:val="00D964D9"/>
    <w:rsid w:val="00D979B6"/>
    <w:rsid w:val="00D97E73"/>
    <w:rsid w:val="00DA08A9"/>
    <w:rsid w:val="00DA2F9E"/>
    <w:rsid w:val="00DA35B2"/>
    <w:rsid w:val="00DA3AF4"/>
    <w:rsid w:val="00DA3B7C"/>
    <w:rsid w:val="00DA41B1"/>
    <w:rsid w:val="00DA5FE1"/>
    <w:rsid w:val="00DA6E77"/>
    <w:rsid w:val="00DB04A3"/>
    <w:rsid w:val="00DB06BE"/>
    <w:rsid w:val="00DB0801"/>
    <w:rsid w:val="00DB1793"/>
    <w:rsid w:val="00DB18D4"/>
    <w:rsid w:val="00DB2259"/>
    <w:rsid w:val="00DB3F9F"/>
    <w:rsid w:val="00DB4402"/>
    <w:rsid w:val="00DB4964"/>
    <w:rsid w:val="00DB6F86"/>
    <w:rsid w:val="00DB759F"/>
    <w:rsid w:val="00DB770B"/>
    <w:rsid w:val="00DB7764"/>
    <w:rsid w:val="00DC14F2"/>
    <w:rsid w:val="00DC1E1E"/>
    <w:rsid w:val="00DC2790"/>
    <w:rsid w:val="00DC31A5"/>
    <w:rsid w:val="00DC40DF"/>
    <w:rsid w:val="00DC4952"/>
    <w:rsid w:val="00DC643B"/>
    <w:rsid w:val="00DC6F80"/>
    <w:rsid w:val="00DD0249"/>
    <w:rsid w:val="00DD1859"/>
    <w:rsid w:val="00DD28F9"/>
    <w:rsid w:val="00DD327C"/>
    <w:rsid w:val="00DD3BEC"/>
    <w:rsid w:val="00DD4382"/>
    <w:rsid w:val="00DD47A9"/>
    <w:rsid w:val="00DD4E97"/>
    <w:rsid w:val="00DD58DE"/>
    <w:rsid w:val="00DD5FC5"/>
    <w:rsid w:val="00DE0187"/>
    <w:rsid w:val="00DE1C46"/>
    <w:rsid w:val="00DE287B"/>
    <w:rsid w:val="00DE4B35"/>
    <w:rsid w:val="00DE5EE1"/>
    <w:rsid w:val="00DE6404"/>
    <w:rsid w:val="00DE6F81"/>
    <w:rsid w:val="00DE729F"/>
    <w:rsid w:val="00DE7CF2"/>
    <w:rsid w:val="00DF0DB7"/>
    <w:rsid w:val="00DF2211"/>
    <w:rsid w:val="00DF2CCB"/>
    <w:rsid w:val="00DF5030"/>
    <w:rsid w:val="00DF5472"/>
    <w:rsid w:val="00DF7D42"/>
    <w:rsid w:val="00E0084F"/>
    <w:rsid w:val="00E04B84"/>
    <w:rsid w:val="00E06167"/>
    <w:rsid w:val="00E07329"/>
    <w:rsid w:val="00E10FA4"/>
    <w:rsid w:val="00E11698"/>
    <w:rsid w:val="00E11D81"/>
    <w:rsid w:val="00E14231"/>
    <w:rsid w:val="00E14921"/>
    <w:rsid w:val="00E17C10"/>
    <w:rsid w:val="00E2037F"/>
    <w:rsid w:val="00E2176A"/>
    <w:rsid w:val="00E23071"/>
    <w:rsid w:val="00E267D2"/>
    <w:rsid w:val="00E27E32"/>
    <w:rsid w:val="00E30962"/>
    <w:rsid w:val="00E325CF"/>
    <w:rsid w:val="00E3272A"/>
    <w:rsid w:val="00E353E7"/>
    <w:rsid w:val="00E359CE"/>
    <w:rsid w:val="00E401DE"/>
    <w:rsid w:val="00E40E96"/>
    <w:rsid w:val="00E418CD"/>
    <w:rsid w:val="00E41FF9"/>
    <w:rsid w:val="00E4219D"/>
    <w:rsid w:val="00E421A3"/>
    <w:rsid w:val="00E426FE"/>
    <w:rsid w:val="00E42E8D"/>
    <w:rsid w:val="00E44076"/>
    <w:rsid w:val="00E4419C"/>
    <w:rsid w:val="00E45483"/>
    <w:rsid w:val="00E4625A"/>
    <w:rsid w:val="00E46B3E"/>
    <w:rsid w:val="00E479BE"/>
    <w:rsid w:val="00E53156"/>
    <w:rsid w:val="00E564EC"/>
    <w:rsid w:val="00E568D3"/>
    <w:rsid w:val="00E56BD2"/>
    <w:rsid w:val="00E57208"/>
    <w:rsid w:val="00E57D24"/>
    <w:rsid w:val="00E60CA3"/>
    <w:rsid w:val="00E65679"/>
    <w:rsid w:val="00E6625C"/>
    <w:rsid w:val="00E678E8"/>
    <w:rsid w:val="00E7105D"/>
    <w:rsid w:val="00E7242F"/>
    <w:rsid w:val="00E73D62"/>
    <w:rsid w:val="00E74F76"/>
    <w:rsid w:val="00E8286B"/>
    <w:rsid w:val="00E8649C"/>
    <w:rsid w:val="00E86C98"/>
    <w:rsid w:val="00E86ED0"/>
    <w:rsid w:val="00E87BEB"/>
    <w:rsid w:val="00E91364"/>
    <w:rsid w:val="00E922B1"/>
    <w:rsid w:val="00E92977"/>
    <w:rsid w:val="00E93D1D"/>
    <w:rsid w:val="00E94F47"/>
    <w:rsid w:val="00E95168"/>
    <w:rsid w:val="00E951B7"/>
    <w:rsid w:val="00E95951"/>
    <w:rsid w:val="00EA0947"/>
    <w:rsid w:val="00EA2E5A"/>
    <w:rsid w:val="00EA613E"/>
    <w:rsid w:val="00EA71F6"/>
    <w:rsid w:val="00EB0397"/>
    <w:rsid w:val="00EB0BF0"/>
    <w:rsid w:val="00EB5798"/>
    <w:rsid w:val="00EB5FCB"/>
    <w:rsid w:val="00EB78DD"/>
    <w:rsid w:val="00EB797B"/>
    <w:rsid w:val="00EC0267"/>
    <w:rsid w:val="00EC1888"/>
    <w:rsid w:val="00EC27B2"/>
    <w:rsid w:val="00EC4445"/>
    <w:rsid w:val="00EC59F8"/>
    <w:rsid w:val="00EC5B73"/>
    <w:rsid w:val="00EC6399"/>
    <w:rsid w:val="00ED07E9"/>
    <w:rsid w:val="00ED0C9A"/>
    <w:rsid w:val="00ED2893"/>
    <w:rsid w:val="00ED2BCB"/>
    <w:rsid w:val="00ED432D"/>
    <w:rsid w:val="00ED51C1"/>
    <w:rsid w:val="00EE13DA"/>
    <w:rsid w:val="00EE3BF2"/>
    <w:rsid w:val="00EE3DF4"/>
    <w:rsid w:val="00EE3E7E"/>
    <w:rsid w:val="00EE4401"/>
    <w:rsid w:val="00EE4402"/>
    <w:rsid w:val="00EE443A"/>
    <w:rsid w:val="00EE4FEC"/>
    <w:rsid w:val="00EE5A0C"/>
    <w:rsid w:val="00EE6784"/>
    <w:rsid w:val="00EF1431"/>
    <w:rsid w:val="00EF1CCA"/>
    <w:rsid w:val="00EF291D"/>
    <w:rsid w:val="00EF4138"/>
    <w:rsid w:val="00EF467A"/>
    <w:rsid w:val="00EF4705"/>
    <w:rsid w:val="00EF5A61"/>
    <w:rsid w:val="00EF60AA"/>
    <w:rsid w:val="00EF7A6F"/>
    <w:rsid w:val="00EF7C7B"/>
    <w:rsid w:val="00F02457"/>
    <w:rsid w:val="00F030F2"/>
    <w:rsid w:val="00F03E9E"/>
    <w:rsid w:val="00F050E2"/>
    <w:rsid w:val="00F059AA"/>
    <w:rsid w:val="00F06BB4"/>
    <w:rsid w:val="00F06C49"/>
    <w:rsid w:val="00F07541"/>
    <w:rsid w:val="00F117B3"/>
    <w:rsid w:val="00F118EE"/>
    <w:rsid w:val="00F12C94"/>
    <w:rsid w:val="00F1403D"/>
    <w:rsid w:val="00F1652D"/>
    <w:rsid w:val="00F16AFC"/>
    <w:rsid w:val="00F1795C"/>
    <w:rsid w:val="00F2069F"/>
    <w:rsid w:val="00F22DF0"/>
    <w:rsid w:val="00F27B03"/>
    <w:rsid w:val="00F27B1B"/>
    <w:rsid w:val="00F3135B"/>
    <w:rsid w:val="00F31BC6"/>
    <w:rsid w:val="00F31BE5"/>
    <w:rsid w:val="00F33E95"/>
    <w:rsid w:val="00F3444E"/>
    <w:rsid w:val="00F34D6A"/>
    <w:rsid w:val="00F34E7F"/>
    <w:rsid w:val="00F351DB"/>
    <w:rsid w:val="00F356AC"/>
    <w:rsid w:val="00F357E4"/>
    <w:rsid w:val="00F362AA"/>
    <w:rsid w:val="00F36E74"/>
    <w:rsid w:val="00F4330C"/>
    <w:rsid w:val="00F4365C"/>
    <w:rsid w:val="00F45FE5"/>
    <w:rsid w:val="00F46A81"/>
    <w:rsid w:val="00F4737C"/>
    <w:rsid w:val="00F50049"/>
    <w:rsid w:val="00F51885"/>
    <w:rsid w:val="00F52847"/>
    <w:rsid w:val="00F53370"/>
    <w:rsid w:val="00F5365B"/>
    <w:rsid w:val="00F54335"/>
    <w:rsid w:val="00F5542C"/>
    <w:rsid w:val="00F56A9E"/>
    <w:rsid w:val="00F57AAD"/>
    <w:rsid w:val="00F60683"/>
    <w:rsid w:val="00F62A6D"/>
    <w:rsid w:val="00F637C8"/>
    <w:rsid w:val="00F63915"/>
    <w:rsid w:val="00F659A3"/>
    <w:rsid w:val="00F66B02"/>
    <w:rsid w:val="00F66ECF"/>
    <w:rsid w:val="00F70335"/>
    <w:rsid w:val="00F7091F"/>
    <w:rsid w:val="00F7133B"/>
    <w:rsid w:val="00F73107"/>
    <w:rsid w:val="00F739B5"/>
    <w:rsid w:val="00F73CE8"/>
    <w:rsid w:val="00F750DC"/>
    <w:rsid w:val="00F75880"/>
    <w:rsid w:val="00F775BC"/>
    <w:rsid w:val="00F85416"/>
    <w:rsid w:val="00F87DD6"/>
    <w:rsid w:val="00F87DF7"/>
    <w:rsid w:val="00F9127B"/>
    <w:rsid w:val="00F92099"/>
    <w:rsid w:val="00F9228D"/>
    <w:rsid w:val="00F9236C"/>
    <w:rsid w:val="00F93BB0"/>
    <w:rsid w:val="00F940CE"/>
    <w:rsid w:val="00F94103"/>
    <w:rsid w:val="00F96F06"/>
    <w:rsid w:val="00F97AB1"/>
    <w:rsid w:val="00F97CE2"/>
    <w:rsid w:val="00FA0758"/>
    <w:rsid w:val="00FA0B02"/>
    <w:rsid w:val="00FA0C64"/>
    <w:rsid w:val="00FA12F5"/>
    <w:rsid w:val="00FA3220"/>
    <w:rsid w:val="00FA4EA3"/>
    <w:rsid w:val="00FA7640"/>
    <w:rsid w:val="00FA7A50"/>
    <w:rsid w:val="00FA7C38"/>
    <w:rsid w:val="00FB010C"/>
    <w:rsid w:val="00FB0DDF"/>
    <w:rsid w:val="00FB1B76"/>
    <w:rsid w:val="00FB258E"/>
    <w:rsid w:val="00FB49A1"/>
    <w:rsid w:val="00FB4D1E"/>
    <w:rsid w:val="00FB4EA1"/>
    <w:rsid w:val="00FB593E"/>
    <w:rsid w:val="00FB5E4D"/>
    <w:rsid w:val="00FB6035"/>
    <w:rsid w:val="00FB6EE3"/>
    <w:rsid w:val="00FC03CA"/>
    <w:rsid w:val="00FC0B70"/>
    <w:rsid w:val="00FC2DDC"/>
    <w:rsid w:val="00FC374C"/>
    <w:rsid w:val="00FC491E"/>
    <w:rsid w:val="00FC67E2"/>
    <w:rsid w:val="00FC6FCA"/>
    <w:rsid w:val="00FC74A9"/>
    <w:rsid w:val="00FD1638"/>
    <w:rsid w:val="00FD272A"/>
    <w:rsid w:val="00FD2868"/>
    <w:rsid w:val="00FD4A09"/>
    <w:rsid w:val="00FD6B52"/>
    <w:rsid w:val="00FD75D9"/>
    <w:rsid w:val="00FD794B"/>
    <w:rsid w:val="00FD7DCF"/>
    <w:rsid w:val="00FE4DF3"/>
    <w:rsid w:val="00FE53A2"/>
    <w:rsid w:val="00FE5AF3"/>
    <w:rsid w:val="00FE6C4E"/>
    <w:rsid w:val="00FF052E"/>
    <w:rsid w:val="00FF1486"/>
    <w:rsid w:val="00FF5AA3"/>
    <w:rsid w:val="00FF6FBD"/>
    <w:rsid w:val="00FF759F"/>
    <w:rsid w:val="00FF7924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40109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alutation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Address" w:uiPriority="0"/>
    <w:lsdException w:name="annotation subject" w:uiPriority="0"/>
    <w:lsdException w:name="Table Web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EC1"/>
    <w:pPr>
      <w:overflowPunct w:val="0"/>
      <w:autoSpaceDE w:val="0"/>
      <w:autoSpaceDN w:val="0"/>
      <w:adjustRightInd w:val="0"/>
      <w:spacing w:after="120" w:line="288" w:lineRule="auto"/>
      <w:jc w:val="both"/>
      <w:textAlignment w:val="baseline"/>
    </w:pPr>
    <w:rPr>
      <w:rFonts w:ascii="Arial" w:eastAsia="Times New Roman" w:hAnsi="Arial" w:cs="Times New Roman"/>
      <w:szCs w:val="18"/>
    </w:rPr>
  </w:style>
  <w:style w:type="paragraph" w:styleId="Nadpis1">
    <w:name w:val="heading 1"/>
    <w:aliases w:val="Titulo 1,H1-Heading 1,1,h1,Header 1,l1,Legal Line 1,head 1,título 1,título 11,título 12,título 13,título 111,título 14,título 112,título 15,Head 1,Head 11,H1,Box Header,Titre§,II+,I,H11,H12,H13,H14,H15,H16,H17,H18,H111,H121,H131,H141,H151,fjb1"/>
    <w:basedOn w:val="Normln"/>
    <w:next w:val="Normln"/>
    <w:link w:val="Nadpis1Char"/>
    <w:qFormat/>
    <w:rsid w:val="008D42A6"/>
    <w:pPr>
      <w:keepNext/>
      <w:pageBreakBefore/>
      <w:numPr>
        <w:numId w:val="1"/>
      </w:numPr>
      <w:shd w:val="clear" w:color="auto" w:fill="9BBB59" w:themeFill="accent3"/>
      <w:overflowPunct/>
      <w:autoSpaceDE/>
      <w:autoSpaceDN/>
      <w:adjustRightInd/>
      <w:spacing w:before="720" w:after="480" w:line="240" w:lineRule="auto"/>
      <w:ind w:left="567" w:hanging="567"/>
      <w:textAlignment w:val="auto"/>
      <w:outlineLvl w:val="0"/>
    </w:pPr>
    <w:rPr>
      <w:b/>
      <w:kern w:val="28"/>
      <w:sz w:val="36"/>
      <w:szCs w:val="36"/>
    </w:rPr>
  </w:style>
  <w:style w:type="paragraph" w:styleId="Nadpis2">
    <w:name w:val="heading 2"/>
    <w:aliases w:val="TITULO,título 2,título 21,título 22,título 23,título 24,título 25,Titulo 2,H2-Heading 2,2,Header 2,l2,Header2,h2,22,heading2,list2,H2,ANEX2,A,Titolo2,UNDERRUBRIK 1-2,Header1,Heading 2subnumbered,Heading 2 Number,Heading 2a,PARA2,T2,Heading,T21"/>
    <w:basedOn w:val="Nadpis1"/>
    <w:next w:val="Normln"/>
    <w:link w:val="Nadpis2Char"/>
    <w:qFormat/>
    <w:rsid w:val="000F545E"/>
    <w:pPr>
      <w:pageBreakBefore w:val="0"/>
      <w:numPr>
        <w:ilvl w:val="1"/>
      </w:numPr>
      <w:shd w:val="clear" w:color="auto" w:fill="auto"/>
      <w:spacing w:before="320" w:after="180"/>
      <w:ind w:left="567"/>
      <w:outlineLvl w:val="1"/>
    </w:pPr>
    <w:rPr>
      <w:sz w:val="28"/>
      <w:szCs w:val="28"/>
    </w:rPr>
  </w:style>
  <w:style w:type="paragraph" w:styleId="Nadpis3">
    <w:name w:val="heading 3"/>
    <w:aliases w:val="H3-Heading 3,l3.3,l3,h3,Titre 3,3,Bold Head,bh,Titolo3,título 3,título 31,título 32,título 33,título 34,list 3,list3,hoofdstuk 1.1.1,H3,H31,H32,TextProp,subhead,subítitulo,Podkapitola2,V_Head3,1.,Podkapitola 2,Podkapitola 21,Záhlaví 3,V_Head31"/>
    <w:basedOn w:val="Nadpis1"/>
    <w:next w:val="Normln"/>
    <w:link w:val="Nadpis3Char"/>
    <w:qFormat/>
    <w:rsid w:val="008D42A6"/>
    <w:pPr>
      <w:pageBreakBefore w:val="0"/>
      <w:numPr>
        <w:ilvl w:val="2"/>
      </w:numPr>
      <w:shd w:val="clear" w:color="auto" w:fill="auto"/>
      <w:spacing w:before="240" w:after="120"/>
      <w:outlineLvl w:val="2"/>
    </w:pPr>
    <w:rPr>
      <w:sz w:val="24"/>
      <w:szCs w:val="20"/>
    </w:rPr>
  </w:style>
  <w:style w:type="paragraph" w:styleId="Nadpis4">
    <w:name w:val="heading 4"/>
    <w:aliases w:val="ASAPHeading 4,Nadpis 4T,V_Head4,MUS4,Podkapitola3,bl,bb,H4,h4,4,bullet,l4,Odstavec 1,Odstavec 11,Odstavec 12,Odstavec 13,Odstavec 14,Aufgabe,PA Micro Section,Odstavec 111,Odstavec 121,Odstavec 131,Odstavec 15,Odstavec 141,Odstavec 16,o,Titolo4"/>
    <w:basedOn w:val="Normln"/>
    <w:next w:val="Normln"/>
    <w:link w:val="Nadpis4Char"/>
    <w:qFormat/>
    <w:rsid w:val="00A60318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"/>
    <w:basedOn w:val="Normln"/>
    <w:next w:val="Normln"/>
    <w:link w:val="Nadpis5Char"/>
    <w:qFormat/>
    <w:rsid w:val="00A60318"/>
    <w:pPr>
      <w:numPr>
        <w:ilvl w:val="4"/>
        <w:numId w:val="1"/>
      </w:numPr>
      <w:spacing w:before="240" w:after="60"/>
      <w:outlineLvl w:val="4"/>
    </w:pPr>
    <w:rPr>
      <w:b/>
      <w:bCs/>
      <w:i/>
      <w:iCs/>
      <w:szCs w:val="26"/>
    </w:rPr>
  </w:style>
  <w:style w:type="paragraph" w:styleId="Nadpis6">
    <w:name w:val="heading 6"/>
    <w:aliases w:val="H6,ASAPHeading 6,MUS6,body 1,h6,Legal Level 1.,sub-dash,sd,Appendix Sub-Heading,appendix,Third Subheading,Heading 6  Appendix Y &amp; Z,Bullet list,PA Appendix,Schedule Sub-Sub-Heading,Lev 6,Heading 6  Appendix Y &amp; Z1,Heading 6  Appendix Y &amp; Z2,6"/>
    <w:basedOn w:val="Nadpis1"/>
    <w:next w:val="Normln"/>
    <w:link w:val="Nadpis6Char"/>
    <w:qFormat/>
    <w:rsid w:val="00A60318"/>
    <w:pPr>
      <w:pageBreakBefore w:val="0"/>
      <w:numPr>
        <w:ilvl w:val="5"/>
      </w:numPr>
      <w:spacing w:before="120" w:after="120"/>
      <w:outlineLvl w:val="5"/>
    </w:pPr>
    <w:rPr>
      <w:rFonts w:ascii="Times New Roman" w:hAnsi="Times New Roman"/>
      <w:color w:val="FF0000"/>
      <w:kern w:val="0"/>
      <w:sz w:val="24"/>
    </w:rPr>
  </w:style>
  <w:style w:type="paragraph" w:styleId="Nadpis7">
    <w:name w:val="heading 7"/>
    <w:aliases w:val="H7,ASAPHeading 7,MUS7,Legal Level 1.1.,Appendix Sub-Sub Heading,PA Appendix Major,Lev 7,letter list,lettered list,letter list1,lettered list1,letter list2,lettered list2,letter list11,lettered list11,letter list3,lettered list3,letter list12,p"/>
    <w:basedOn w:val="Normln"/>
    <w:next w:val="Normln"/>
    <w:link w:val="Nadpis7Char"/>
    <w:qFormat/>
    <w:rsid w:val="00A60318"/>
    <w:pPr>
      <w:keepNext/>
      <w:keepLines/>
      <w:numPr>
        <w:ilvl w:val="6"/>
        <w:numId w:val="1"/>
      </w:numPr>
      <w:spacing w:before="120"/>
      <w:outlineLvl w:val="6"/>
    </w:pPr>
    <w:rPr>
      <w:b/>
      <w:color w:val="FF0000"/>
    </w:rPr>
  </w:style>
  <w:style w:type="paragraph" w:styleId="Nadpis8">
    <w:name w:val="heading 8"/>
    <w:aliases w:val="H8,ASAPHeading 8,MUS8,Legal Level 1.1.1.,h8,Appendix Sub-Sub-Sub-Heading,Appendices Sub-Heading,Lev 8,(Appendici),PA Appendix Minor,action,Taula comanes,action1,action2,action11,action3,action4,action5,action6,action7,action12,číslovaný styl 8"/>
    <w:basedOn w:val="Normln"/>
    <w:next w:val="Normln"/>
    <w:link w:val="Nadpis8Char"/>
    <w:qFormat/>
    <w:rsid w:val="00A60318"/>
    <w:pPr>
      <w:keepNext/>
      <w:keepLines/>
      <w:numPr>
        <w:ilvl w:val="7"/>
        <w:numId w:val="1"/>
      </w:numPr>
      <w:spacing w:before="120"/>
      <w:outlineLvl w:val="7"/>
    </w:pPr>
    <w:rPr>
      <w:b/>
      <w:color w:val="FF0000"/>
    </w:rPr>
  </w:style>
  <w:style w:type="paragraph" w:styleId="Nadpis9">
    <w:name w:val="heading 9"/>
    <w:aliases w:val="h9,heading9,H9,číslovaný styl 9,BP Heading 9,BP Heading 91,BP Heading 92,BP Heading 911,BP Heading 93,BP Heading 912,BP Heading 94,BP Heading 95,BP Heading 96,BP Heading 97,BP Heading 98,App Heading,App Heading1,App Heading2,progress,progress1"/>
    <w:basedOn w:val="Normln"/>
    <w:next w:val="Normln"/>
    <w:link w:val="Nadpis9Char"/>
    <w:qFormat/>
    <w:rsid w:val="00A60318"/>
    <w:pPr>
      <w:keepNext/>
      <w:keepLines/>
      <w:numPr>
        <w:ilvl w:val="8"/>
        <w:numId w:val="1"/>
      </w:numPr>
      <w:spacing w:before="120"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Titulo 1 Char,H1-Heading 1 Char,1 Char,h1 Char,Header 1 Char,l1 Char,Legal Line 1 Char,head 1 Char,título 1 Char,título 11 Char,título 12 Char,título 13 Char,título 111 Char,título 14 Char,título 112 Char,título 15 Char,Head 1 Char,H1 Char"/>
    <w:basedOn w:val="Standardnpsmoodstavce"/>
    <w:link w:val="Nadpis1"/>
    <w:rsid w:val="008D42A6"/>
    <w:rPr>
      <w:rFonts w:ascii="Arial" w:eastAsia="Times New Roman" w:hAnsi="Arial" w:cs="Times New Roman"/>
      <w:b/>
      <w:kern w:val="28"/>
      <w:sz w:val="36"/>
      <w:szCs w:val="36"/>
      <w:shd w:val="clear" w:color="auto" w:fill="9BBB59" w:themeFill="accent3"/>
    </w:rPr>
  </w:style>
  <w:style w:type="character" w:customStyle="1" w:styleId="Nadpis2Char">
    <w:name w:val="Nadpis 2 Char"/>
    <w:aliases w:val="TITULO Char,título 2 Char,título 21 Char,título 22 Char,título 23 Char,título 24 Char,título 25 Char,Titulo 2 Char,H2-Heading 2 Char,2 Char,Header 2 Char,l2 Char,Header2 Char,h2 Char,22 Char,heading2 Char,list2 Char,H2 Char,ANEX2 Char"/>
    <w:basedOn w:val="Standardnpsmoodstavce"/>
    <w:link w:val="Nadpis2"/>
    <w:rsid w:val="000F545E"/>
    <w:rPr>
      <w:rFonts w:ascii="Arial" w:eastAsia="Times New Roman" w:hAnsi="Arial" w:cs="Times New Roman"/>
      <w:b/>
      <w:kern w:val="28"/>
      <w:sz w:val="28"/>
      <w:szCs w:val="28"/>
    </w:rPr>
  </w:style>
  <w:style w:type="character" w:customStyle="1" w:styleId="Nadpis3Char">
    <w:name w:val="Nadpis 3 Char"/>
    <w:aliases w:val="H3-Heading 3 Char,l3.3 Char,l3 Char,h3 Char,Titre 3 Char,3 Char,Bold Head Char,bh Char,Titolo3 Char,título 3 Char,título 31 Char,título 32 Char,título 33 Char,título 34 Char,list 3 Char,list3 Char,hoofdstuk 1.1.1 Char,H3 Char,H31 Char"/>
    <w:basedOn w:val="Standardnpsmoodstavce"/>
    <w:link w:val="Nadpis3"/>
    <w:rsid w:val="008D42A6"/>
    <w:rPr>
      <w:rFonts w:ascii="Arial" w:eastAsia="Times New Roman" w:hAnsi="Arial" w:cs="Times New Roman"/>
      <w:b/>
      <w:kern w:val="28"/>
      <w:sz w:val="24"/>
      <w:szCs w:val="20"/>
    </w:rPr>
  </w:style>
  <w:style w:type="character" w:customStyle="1" w:styleId="Nadpis4Char">
    <w:name w:val="Nadpis 4 Char"/>
    <w:aliases w:val="ASAPHeading 4 Char,Nadpis 4T Char,V_Head4 Char,MUS4 Char,Podkapitola3 Char,bl Char,bb Char,H4 Char,h4 Char,4 Char,bullet Char,l4 Char,Odstavec 1 Char,Odstavec 11 Char,Odstavec 12 Char,Odstavec 13 Char,Odstavec 14 Char,Aufgabe Char,o Char"/>
    <w:basedOn w:val="Standardnpsmoodstavce"/>
    <w:link w:val="Nadpis4"/>
    <w:rsid w:val="00A60318"/>
    <w:rPr>
      <w:rFonts w:ascii="Arial" w:eastAsia="Times New Roman" w:hAnsi="Arial" w:cs="Times New Roman"/>
      <w:b/>
      <w:bCs/>
      <w:szCs w:val="28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A60318"/>
    <w:rPr>
      <w:rFonts w:ascii="Arial" w:eastAsia="Times New Roman" w:hAnsi="Arial" w:cs="Times New Roman"/>
      <w:b/>
      <w:bCs/>
      <w:i/>
      <w:iCs/>
      <w:szCs w:val="26"/>
    </w:rPr>
  </w:style>
  <w:style w:type="character" w:customStyle="1" w:styleId="Nadpis6Char">
    <w:name w:val="Nadpis 6 Char"/>
    <w:aliases w:val="H6 Char,ASAPHeading 6 Char,MUS6 Char,body 1 Char,h6 Char,Legal Level 1. Char,sub-dash Char,sd Char,Appendix Sub-Heading Char,appendix Char,Third Subheading Char,Heading 6  Appendix Y &amp; Z Char,Bullet list Char,PA Appendix Char,Lev 6 Char"/>
    <w:basedOn w:val="Standardnpsmoodstavce"/>
    <w:link w:val="Nadpis6"/>
    <w:rsid w:val="00A60318"/>
    <w:rPr>
      <w:rFonts w:ascii="Times New Roman" w:eastAsia="Times New Roman" w:hAnsi="Times New Roman" w:cs="Times New Roman"/>
      <w:b/>
      <w:color w:val="FF0000"/>
      <w:sz w:val="24"/>
      <w:szCs w:val="36"/>
      <w:shd w:val="clear" w:color="auto" w:fill="9BBB59" w:themeFill="accent3"/>
    </w:rPr>
  </w:style>
  <w:style w:type="character" w:customStyle="1" w:styleId="Nadpis7Char">
    <w:name w:val="Nadpis 7 Char"/>
    <w:aliases w:val="H7 Char,ASAPHeading 7 Char,MUS7 Char,Legal Level 1.1. Char,Appendix Sub-Sub Heading Char,PA Appendix Major Char,Lev 7 Char,letter list Char,lettered list Char,letter list1 Char,lettered list1 Char,letter list2 Char,lettered list2 Char"/>
    <w:basedOn w:val="Standardnpsmoodstavce"/>
    <w:link w:val="Nadpis7"/>
    <w:rsid w:val="00A60318"/>
    <w:rPr>
      <w:rFonts w:ascii="Arial" w:eastAsia="Times New Roman" w:hAnsi="Arial" w:cs="Times New Roman"/>
      <w:b/>
      <w:color w:val="FF0000"/>
      <w:szCs w:val="18"/>
    </w:rPr>
  </w:style>
  <w:style w:type="character" w:customStyle="1" w:styleId="Nadpis8Char">
    <w:name w:val="Nadpis 8 Char"/>
    <w:aliases w:val="H8 Char,ASAPHeading 8 Char,MUS8 Char,Legal Level 1.1.1. Char,h8 Char,Appendix Sub-Sub-Sub-Heading Char,Appendices Sub-Heading Char,Lev 8 Char,(Appendici) Char,PA Appendix Minor Char,action Char,Taula comanes Char,action1 Char,action2 Char"/>
    <w:basedOn w:val="Standardnpsmoodstavce"/>
    <w:link w:val="Nadpis8"/>
    <w:rsid w:val="00A60318"/>
    <w:rPr>
      <w:rFonts w:ascii="Arial" w:eastAsia="Times New Roman" w:hAnsi="Arial" w:cs="Times New Roman"/>
      <w:b/>
      <w:color w:val="FF0000"/>
      <w:szCs w:val="18"/>
    </w:rPr>
  </w:style>
  <w:style w:type="character" w:customStyle="1" w:styleId="Nadpis9Char">
    <w:name w:val="Nadpis 9 Char"/>
    <w:aliases w:val="h9 Char,heading9 Char,H9 Char,číslovaný styl 9 Char,BP Heading 9 Char,BP Heading 91 Char,BP Heading 92 Char,BP Heading 911 Char,BP Heading 93 Char,BP Heading 912 Char,BP Heading 94 Char,BP Heading 95 Char,BP Heading 96 Char,progress Char"/>
    <w:basedOn w:val="Standardnpsmoodstavce"/>
    <w:link w:val="Nadpis9"/>
    <w:rsid w:val="00A60318"/>
    <w:rPr>
      <w:rFonts w:ascii="Arial" w:eastAsia="Times New Roman" w:hAnsi="Arial" w:cs="Times New Roman"/>
      <w:b/>
      <w:color w:val="FF0000"/>
      <w:szCs w:val="18"/>
    </w:rPr>
  </w:style>
  <w:style w:type="paragraph" w:styleId="Odstavecseseznamem">
    <w:name w:val="List Paragraph"/>
    <w:aliases w:val="Nad,List Paragraph,Odstavec cíl se seznamem,Odstavec se seznamem5,Odstavec_muj,Odstavec se seznamem1,Reference List,Odstavec se seznamem a odrážkou,1 úroveň Odstavec se seznamem,List Paragraph (Czech Tourism)"/>
    <w:basedOn w:val="Normln"/>
    <w:link w:val="OdstavecseseznamemChar"/>
    <w:uiPriority w:val="34"/>
    <w:qFormat/>
    <w:rsid w:val="00A6031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60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60318"/>
  </w:style>
  <w:style w:type="paragraph" w:styleId="Zpat">
    <w:name w:val="footer"/>
    <w:basedOn w:val="Normln"/>
    <w:link w:val="ZpatChar"/>
    <w:uiPriority w:val="99"/>
    <w:unhideWhenUsed/>
    <w:rsid w:val="00A60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0318"/>
  </w:style>
  <w:style w:type="paragraph" w:styleId="Textbubliny">
    <w:name w:val="Balloon Text"/>
    <w:basedOn w:val="Normln"/>
    <w:link w:val="TextbublinyChar"/>
    <w:semiHidden/>
    <w:unhideWhenUsed/>
    <w:rsid w:val="00A6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60318"/>
    <w:rPr>
      <w:rFonts w:ascii="Tahoma" w:hAnsi="Tahoma" w:cs="Tahoma"/>
      <w:sz w:val="16"/>
      <w:szCs w:val="16"/>
    </w:rPr>
  </w:style>
  <w:style w:type="paragraph" w:customStyle="1" w:styleId="CharChar3Char">
    <w:name w:val="Char Char3 Char"/>
    <w:basedOn w:val="Normln"/>
    <w:rsid w:val="00A60318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/>
      <w:szCs w:val="26"/>
      <w:lang w:val="sk-SK"/>
    </w:rPr>
  </w:style>
  <w:style w:type="paragraph" w:styleId="Nzev">
    <w:name w:val="Title"/>
    <w:basedOn w:val="Normln"/>
    <w:link w:val="NzevChar"/>
    <w:qFormat/>
    <w:rsid w:val="00A60318"/>
    <w:pPr>
      <w:spacing w:before="120" w:after="0"/>
    </w:pPr>
    <w:rPr>
      <w:smallCaps/>
      <w:spacing w:val="40"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A60318"/>
    <w:rPr>
      <w:rFonts w:ascii="Arial" w:eastAsia="Times New Roman" w:hAnsi="Arial" w:cs="Times New Roman"/>
      <w:smallCaps/>
      <w:spacing w:val="40"/>
      <w:kern w:val="28"/>
      <w:sz w:val="40"/>
      <w:szCs w:val="18"/>
    </w:rPr>
  </w:style>
  <w:style w:type="paragraph" w:customStyle="1" w:styleId="Pojem">
    <w:name w:val="Pojem"/>
    <w:basedOn w:val="Normln"/>
    <w:link w:val="PojemChar"/>
    <w:rsid w:val="00A60318"/>
    <w:pPr>
      <w:tabs>
        <w:tab w:val="right" w:pos="9072"/>
      </w:tabs>
      <w:ind w:left="1985" w:hanging="1985"/>
    </w:pPr>
    <w:rPr>
      <w:sz w:val="18"/>
    </w:rPr>
  </w:style>
  <w:style w:type="character" w:customStyle="1" w:styleId="PojemChar">
    <w:name w:val="Pojem Char"/>
    <w:link w:val="Pojem"/>
    <w:rsid w:val="00A60318"/>
    <w:rPr>
      <w:rFonts w:ascii="Arial" w:eastAsia="Times New Roman" w:hAnsi="Arial" w:cs="Times New Roman"/>
      <w:sz w:val="18"/>
      <w:szCs w:val="18"/>
    </w:rPr>
  </w:style>
  <w:style w:type="paragraph" w:customStyle="1" w:styleId="Pojemslovan">
    <w:name w:val="Pojem číslovaný"/>
    <w:basedOn w:val="Normln"/>
    <w:rsid w:val="00A60318"/>
    <w:pPr>
      <w:spacing w:after="100"/>
      <w:ind w:left="2269" w:hanging="284"/>
    </w:pPr>
  </w:style>
  <w:style w:type="paragraph" w:customStyle="1" w:styleId="Pojemznakovan">
    <w:name w:val="Pojem značkovaný"/>
    <w:basedOn w:val="Normln"/>
    <w:rsid w:val="00A60318"/>
    <w:pPr>
      <w:tabs>
        <w:tab w:val="num" w:pos="2268"/>
      </w:tabs>
      <w:spacing w:after="100"/>
      <w:ind w:left="2269" w:hanging="284"/>
    </w:pPr>
  </w:style>
  <w:style w:type="paragraph" w:styleId="Obsah1">
    <w:name w:val="toc 1"/>
    <w:basedOn w:val="Normln"/>
    <w:next w:val="Normln"/>
    <w:autoRedefine/>
    <w:uiPriority w:val="39"/>
    <w:qFormat/>
    <w:rsid w:val="00A60318"/>
    <w:pPr>
      <w:tabs>
        <w:tab w:val="left" w:pos="993"/>
        <w:tab w:val="right" w:leader="dot" w:pos="9355"/>
      </w:tabs>
      <w:spacing w:before="180" w:after="60"/>
      <w:ind w:left="567"/>
    </w:pPr>
    <w:rPr>
      <w:b/>
      <w:noProof/>
      <w:szCs w:val="22"/>
    </w:rPr>
  </w:style>
  <w:style w:type="paragraph" w:styleId="Obsah2">
    <w:name w:val="toc 2"/>
    <w:basedOn w:val="Normln"/>
    <w:next w:val="Normln"/>
    <w:autoRedefine/>
    <w:uiPriority w:val="39"/>
    <w:qFormat/>
    <w:rsid w:val="00100B20"/>
    <w:pPr>
      <w:tabs>
        <w:tab w:val="left" w:pos="1560"/>
        <w:tab w:val="right" w:leader="dot" w:pos="9355"/>
      </w:tabs>
      <w:spacing w:before="40" w:after="40"/>
      <w:ind w:left="1560" w:hanging="567"/>
    </w:pPr>
    <w:rPr>
      <w:rFonts w:cs="Arial"/>
      <w:noProof/>
    </w:rPr>
  </w:style>
  <w:style w:type="paragraph" w:styleId="Obsah3">
    <w:name w:val="toc 3"/>
    <w:basedOn w:val="Normln"/>
    <w:next w:val="Normln"/>
    <w:autoRedefine/>
    <w:uiPriority w:val="39"/>
    <w:qFormat/>
    <w:rsid w:val="00100B20"/>
    <w:pPr>
      <w:tabs>
        <w:tab w:val="left" w:pos="2127"/>
        <w:tab w:val="right" w:leader="dot" w:pos="9072"/>
      </w:tabs>
      <w:spacing w:before="40" w:after="40"/>
      <w:ind w:left="2127" w:hanging="567"/>
    </w:pPr>
  </w:style>
  <w:style w:type="paragraph" w:customStyle="1" w:styleId="Pklad">
    <w:name w:val="Příklad"/>
    <w:basedOn w:val="Normln"/>
    <w:rsid w:val="00A60318"/>
    <w:pPr>
      <w:ind w:left="284"/>
    </w:pPr>
    <w:rPr>
      <w:rFonts w:ascii="Courier New" w:hAnsi="Courier New"/>
    </w:rPr>
  </w:style>
  <w:style w:type="character" w:styleId="slostrnky">
    <w:name w:val="page number"/>
    <w:basedOn w:val="Standardnpsmoodstavce"/>
    <w:rsid w:val="00A60318"/>
  </w:style>
  <w:style w:type="paragraph" w:styleId="Normlnodsazen">
    <w:name w:val="Normal Indent"/>
    <w:basedOn w:val="Normln"/>
    <w:rsid w:val="00A60318"/>
    <w:pPr>
      <w:ind w:left="720"/>
    </w:pPr>
  </w:style>
  <w:style w:type="paragraph" w:styleId="Seznamsodrkami2">
    <w:name w:val="List Bullet 2"/>
    <w:basedOn w:val="Normln"/>
    <w:autoRedefine/>
    <w:rsid w:val="00A60318"/>
    <w:pPr>
      <w:keepNext/>
      <w:tabs>
        <w:tab w:val="left" w:pos="567"/>
      </w:tabs>
      <w:spacing w:after="100"/>
      <w:ind w:left="284"/>
    </w:pPr>
  </w:style>
  <w:style w:type="paragraph" w:styleId="Seznamsodrkami">
    <w:name w:val="List Bullet"/>
    <w:aliases w:val="li1,Seznam s odrážkami 1"/>
    <w:basedOn w:val="Normln"/>
    <w:autoRedefine/>
    <w:rsid w:val="00A60318"/>
    <w:pPr>
      <w:tabs>
        <w:tab w:val="num" w:pos="360"/>
      </w:tabs>
      <w:ind w:left="360" w:hanging="360"/>
    </w:pPr>
  </w:style>
  <w:style w:type="paragraph" w:styleId="Pokraovnseznamu">
    <w:name w:val="List Continue"/>
    <w:basedOn w:val="Normln"/>
    <w:rsid w:val="00A60318"/>
    <w:pPr>
      <w:ind w:left="283"/>
    </w:pPr>
  </w:style>
  <w:style w:type="paragraph" w:styleId="Textpoznpodarou">
    <w:name w:val="footnote text"/>
    <w:basedOn w:val="Normln"/>
    <w:link w:val="TextpoznpodarouChar"/>
    <w:rsid w:val="00A60318"/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60318"/>
    <w:rPr>
      <w:rFonts w:ascii="Arial" w:eastAsia="Times New Roman" w:hAnsi="Arial" w:cs="Times New Roman"/>
      <w:sz w:val="16"/>
      <w:szCs w:val="20"/>
    </w:rPr>
  </w:style>
  <w:style w:type="character" w:styleId="Znakapoznpodarou">
    <w:name w:val="footnote reference"/>
    <w:semiHidden/>
    <w:rsid w:val="00A60318"/>
    <w:rPr>
      <w:vertAlign w:val="superscript"/>
    </w:rPr>
  </w:style>
  <w:style w:type="paragraph" w:styleId="Titulek">
    <w:name w:val="caption"/>
    <w:aliases w:val="Titulek - tabulka,obrázek,Caption Char,Caption Char2 Char,Caption Char1 Char Char,Caption Char Char Char Char,Caption Char Char1 Char,Caption Char1 Char1,Caption Char Char Char1,Caption Char2,Caption Char1 Char,Caption Char Char Char,fighead2"/>
    <w:basedOn w:val="Normln"/>
    <w:next w:val="Normln"/>
    <w:link w:val="TitulekChar"/>
    <w:uiPriority w:val="35"/>
    <w:qFormat/>
    <w:rsid w:val="009166F6"/>
    <w:rPr>
      <w:bCs/>
      <w:sz w:val="20"/>
      <w:szCs w:val="20"/>
    </w:rPr>
  </w:style>
  <w:style w:type="character" w:styleId="Hypertextovodkaz">
    <w:name w:val="Hyperlink"/>
    <w:uiPriority w:val="99"/>
    <w:rsid w:val="00A60318"/>
    <w:rPr>
      <w:color w:val="0000FF"/>
      <w:u w:val="single"/>
    </w:rPr>
  </w:style>
  <w:style w:type="paragraph" w:customStyle="1" w:styleId="Plohastyl1">
    <w:name w:val="Příloha styl 1"/>
    <w:basedOn w:val="Nadpis1"/>
    <w:next w:val="Normln"/>
    <w:rsid w:val="00A60318"/>
    <w:pPr>
      <w:numPr>
        <w:numId w:val="0"/>
      </w:numPr>
      <w:tabs>
        <w:tab w:val="num" w:pos="720"/>
      </w:tabs>
      <w:spacing w:before="0"/>
      <w:ind w:left="720" w:hanging="360"/>
    </w:pPr>
    <w:rPr>
      <w:sz w:val="32"/>
    </w:rPr>
  </w:style>
  <w:style w:type="paragraph" w:styleId="Seznamobrzk">
    <w:name w:val="table of figures"/>
    <w:basedOn w:val="Normln"/>
    <w:next w:val="Normln"/>
    <w:uiPriority w:val="99"/>
    <w:rsid w:val="00A60318"/>
    <w:pPr>
      <w:ind w:left="360" w:hanging="360"/>
    </w:pPr>
  </w:style>
  <w:style w:type="paragraph" w:customStyle="1" w:styleId="PlohaStyl2">
    <w:name w:val="Příloha Styl 2"/>
    <w:basedOn w:val="Nadpis2"/>
    <w:next w:val="Normln"/>
    <w:rsid w:val="00A60318"/>
    <w:pPr>
      <w:numPr>
        <w:ilvl w:val="0"/>
        <w:numId w:val="0"/>
      </w:numPr>
      <w:tabs>
        <w:tab w:val="num" w:pos="1785"/>
      </w:tabs>
      <w:ind w:left="1785" w:hanging="705"/>
    </w:pPr>
    <w:rPr>
      <w:sz w:val="24"/>
      <w:szCs w:val="36"/>
    </w:rPr>
  </w:style>
  <w:style w:type="character" w:customStyle="1" w:styleId="TextkomenteChar">
    <w:name w:val="Text komentáře Char"/>
    <w:basedOn w:val="Standardnpsmoodstavce"/>
    <w:link w:val="Textkomente"/>
    <w:semiHidden/>
    <w:rsid w:val="00A60318"/>
    <w:rPr>
      <w:rFonts w:ascii="Arial" w:eastAsia="Times New Roman" w:hAnsi="Arial" w:cs="Times New Roman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A6031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semiHidden/>
    <w:rsid w:val="00A60318"/>
    <w:rPr>
      <w:rFonts w:ascii="Arial" w:eastAsia="Times New Roman" w:hAnsi="Arial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A60318"/>
    <w:rPr>
      <w:b/>
      <w:bCs/>
    </w:rPr>
  </w:style>
  <w:style w:type="paragraph" w:styleId="Normlnweb">
    <w:name w:val="Normal (Web)"/>
    <w:basedOn w:val="Normln"/>
    <w:uiPriority w:val="99"/>
    <w:rsid w:val="00A60318"/>
    <w:pPr>
      <w:overflowPunct/>
      <w:autoSpaceDE/>
      <w:autoSpaceDN/>
      <w:adjustRightInd/>
      <w:spacing w:before="90" w:after="30" w:line="240" w:lineRule="auto"/>
      <w:ind w:firstLine="540"/>
      <w:textAlignment w:val="auto"/>
    </w:pPr>
    <w:rPr>
      <w:rFonts w:ascii="Times New Roman" w:hAnsi="Times New Roman"/>
      <w:sz w:val="24"/>
      <w:szCs w:val="24"/>
      <w:lang w:eastAsia="cs-CZ"/>
    </w:rPr>
  </w:style>
  <w:style w:type="paragraph" w:customStyle="1" w:styleId="PlohaStyl3">
    <w:name w:val="Příloha Styl 3"/>
    <w:basedOn w:val="Normln"/>
    <w:autoRedefine/>
    <w:rsid w:val="00A60318"/>
    <w:pPr>
      <w:overflowPunct/>
      <w:autoSpaceDE/>
      <w:autoSpaceDN/>
      <w:adjustRightInd/>
      <w:spacing w:before="240" w:line="240" w:lineRule="auto"/>
      <w:ind w:left="4065" w:hanging="4065"/>
      <w:textAlignment w:val="auto"/>
    </w:pPr>
    <w:rPr>
      <w:b/>
    </w:rPr>
  </w:style>
  <w:style w:type="paragraph" w:styleId="Osloven">
    <w:name w:val="Salutation"/>
    <w:basedOn w:val="Normln"/>
    <w:next w:val="Normln"/>
    <w:link w:val="OslovenChar"/>
    <w:rsid w:val="00A60318"/>
    <w:pPr>
      <w:overflowPunct/>
      <w:autoSpaceDE/>
      <w:autoSpaceDN/>
      <w:adjustRightInd/>
      <w:spacing w:before="120" w:after="0" w:line="252" w:lineRule="auto"/>
      <w:textAlignment w:val="auto"/>
    </w:pPr>
    <w:rPr>
      <w:rFonts w:ascii="Times New Roman" w:hAnsi="Times New Roman"/>
      <w:sz w:val="20"/>
      <w:szCs w:val="40"/>
      <w:lang w:eastAsia="cs-CZ"/>
    </w:rPr>
  </w:style>
  <w:style w:type="character" w:customStyle="1" w:styleId="OslovenChar">
    <w:name w:val="Oslovení Char"/>
    <w:basedOn w:val="Standardnpsmoodstavce"/>
    <w:link w:val="Osloven"/>
    <w:rsid w:val="00A60318"/>
    <w:rPr>
      <w:rFonts w:ascii="Times New Roman" w:eastAsia="Times New Roman" w:hAnsi="Times New Roman" w:cs="Times New Roman"/>
      <w:sz w:val="20"/>
      <w:szCs w:val="40"/>
      <w:lang w:eastAsia="cs-CZ"/>
    </w:rPr>
  </w:style>
  <w:style w:type="paragraph" w:customStyle="1" w:styleId="5">
    <w:name w:val="5"/>
    <w:basedOn w:val="Normln"/>
    <w:next w:val="Rozloendokumentu"/>
    <w:rsid w:val="00A603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ozloendokumentu">
    <w:name w:val="Document Map"/>
    <w:basedOn w:val="Normln"/>
    <w:link w:val="RozloendokumentuChar"/>
    <w:semiHidden/>
    <w:unhideWhenUsed/>
    <w:rsid w:val="00A6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A60318"/>
    <w:rPr>
      <w:rFonts w:ascii="Tahoma" w:eastAsia="Times New Roman" w:hAnsi="Tahoma" w:cs="Tahoma"/>
      <w:sz w:val="16"/>
      <w:szCs w:val="16"/>
    </w:rPr>
  </w:style>
  <w:style w:type="paragraph" w:styleId="AdresaHTML">
    <w:name w:val="HTML Address"/>
    <w:basedOn w:val="Normln"/>
    <w:link w:val="AdresaHTMLChar"/>
    <w:rsid w:val="00A60318"/>
    <w:pPr>
      <w:overflowPunct/>
      <w:autoSpaceDE/>
      <w:autoSpaceDN/>
      <w:adjustRightInd/>
      <w:spacing w:after="0" w:line="240" w:lineRule="auto"/>
      <w:textAlignment w:val="auto"/>
    </w:pPr>
    <w:rPr>
      <w:rFonts w:ascii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rsid w:val="00A6031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ormlnpsmeno">
    <w:name w:val="Normální písmeno"/>
    <w:basedOn w:val="Normln"/>
    <w:rsid w:val="00A60318"/>
    <w:pPr>
      <w:tabs>
        <w:tab w:val="num" w:pos="720"/>
      </w:tabs>
      <w:overflowPunct/>
      <w:autoSpaceDE/>
      <w:autoSpaceDN/>
      <w:adjustRightInd/>
      <w:spacing w:line="240" w:lineRule="auto"/>
      <w:ind w:left="720" w:hanging="360"/>
      <w:textAlignment w:val="auto"/>
    </w:pPr>
    <w:rPr>
      <w:rFonts w:cs="Arial"/>
      <w:szCs w:val="22"/>
      <w:lang w:eastAsia="cs-CZ"/>
    </w:rPr>
  </w:style>
  <w:style w:type="character" w:customStyle="1" w:styleId="zarovnnnastedChar">
    <w:name w:val="zarovnání na střed Char"/>
    <w:rsid w:val="00A60318"/>
    <w:rPr>
      <w:rFonts w:ascii="Arial" w:hAnsi="Arial"/>
      <w:sz w:val="18"/>
      <w:szCs w:val="18"/>
      <w:lang w:val="cs-CZ" w:eastAsia="en-US" w:bidi="ar-SA"/>
    </w:rPr>
  </w:style>
  <w:style w:type="paragraph" w:styleId="Zkladntext">
    <w:name w:val="Body Text"/>
    <w:aliases w:val=" Char"/>
    <w:basedOn w:val="Normln"/>
    <w:link w:val="ZkladntextChar"/>
    <w:rsid w:val="00A60318"/>
    <w:pPr>
      <w:numPr>
        <w:ilvl w:val="12"/>
      </w:numPr>
      <w:tabs>
        <w:tab w:val="left" w:pos="374"/>
      </w:tabs>
      <w:overflowPunct/>
      <w:autoSpaceDE/>
      <w:autoSpaceDN/>
      <w:adjustRightInd/>
      <w:spacing w:after="0" w:line="120" w:lineRule="atLeast"/>
      <w:textAlignment w:val="auto"/>
    </w:pPr>
    <w:rPr>
      <w:sz w:val="24"/>
      <w:szCs w:val="24"/>
    </w:rPr>
  </w:style>
  <w:style w:type="character" w:customStyle="1" w:styleId="ZkladntextChar">
    <w:name w:val="Základní text Char"/>
    <w:aliases w:val=" Char Char"/>
    <w:basedOn w:val="Standardnpsmoodstavce"/>
    <w:link w:val="Zkladntext"/>
    <w:rsid w:val="00A60318"/>
    <w:rPr>
      <w:rFonts w:ascii="Arial" w:eastAsia="Times New Roman" w:hAnsi="Arial" w:cs="Times New Roman"/>
      <w:sz w:val="24"/>
      <w:szCs w:val="24"/>
    </w:rPr>
  </w:style>
  <w:style w:type="paragraph" w:customStyle="1" w:styleId="Zkladntext1">
    <w:name w:val="Základní text1"/>
    <w:basedOn w:val="Normln"/>
    <w:rsid w:val="00A60318"/>
    <w:pPr>
      <w:overflowPunct/>
      <w:autoSpaceDE/>
      <w:autoSpaceDN/>
      <w:adjustRightInd/>
      <w:spacing w:before="60" w:after="0" w:line="240" w:lineRule="auto"/>
      <w:ind w:firstLine="425"/>
      <w:textAlignment w:val="auto"/>
    </w:pPr>
    <w:rPr>
      <w:rFonts w:ascii="Times New Roman" w:hAnsi="Times New Roman" w:cs="Tahoma"/>
      <w:kern w:val="28"/>
      <w:sz w:val="24"/>
      <w:szCs w:val="24"/>
      <w:lang w:eastAsia="cs-CZ"/>
    </w:rPr>
  </w:style>
  <w:style w:type="paragraph" w:customStyle="1" w:styleId="Char1">
    <w:name w:val="Char1"/>
    <w:basedOn w:val="Normln"/>
    <w:rsid w:val="00A60318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/>
      <w:szCs w:val="26"/>
      <w:lang w:val="sk-SK"/>
    </w:rPr>
  </w:style>
  <w:style w:type="paragraph" w:customStyle="1" w:styleId="Text">
    <w:name w:val="Text"/>
    <w:aliases w:val="txt1,T1,Title 1,t,DTX,t + Tučné,Tmavě modrá,zarovnání na střed,zarovnání na střed + Kurzíva...,t + Tuené,Tmavi modrá,zarovnání na stoed,zarovnání na stoed + Kurzíva...,t + Tuèné,Tmavì modrá,zarovnání na støed,DTX Char Char,txt1 Char Char Char Char1"/>
    <w:basedOn w:val="Normln"/>
    <w:link w:val="Texttxt1T1Title1tDTXtTunTmavmodrzarovnnnastedzarovnnnastedKurzvatTuenTmavimodrzarovnnnastoedzarovnnnastoedKurzvatTunTmavmodrzarovnnnastedDTXCharChartxt1CharCharCharChar2"/>
    <w:rsid w:val="00A60318"/>
  </w:style>
  <w:style w:type="character" w:customStyle="1" w:styleId="Texttxt1T1Title1tDTXtTunTmavmodrzarovnnnastedzarovnnnastedKurzvatTuenTmavimodrzarovnnnastoedzarovnnnastoedKurzvatTunTmavmodrzarovnnnastedDTXCharChartxt1CharCharCharChar2">
    <w:name w:val="Text;txt1;T1;Title 1;t;DTX;t + Tučné;Tmavě modrá;zarovnání na střed;zarovnání na střed + Kurzíva...;t + Tuené;Tmavi modrá;zarovnání na stoed;zarovnání na stoed + Kurzíva...;t + Tuèné;Tmavì modrá;zarovnání na støed;DTX Char Char;txt1 Char Char Char Char2"/>
    <w:link w:val="Text"/>
    <w:rsid w:val="00A60318"/>
    <w:rPr>
      <w:rFonts w:ascii="Arial" w:eastAsia="Times New Roman" w:hAnsi="Arial" w:cs="Times New Roman"/>
      <w:szCs w:val="18"/>
    </w:rPr>
  </w:style>
  <w:style w:type="paragraph" w:styleId="Bezmezer">
    <w:name w:val="No Spacing"/>
    <w:qFormat/>
    <w:rsid w:val="00A603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18"/>
    </w:rPr>
  </w:style>
  <w:style w:type="character" w:customStyle="1" w:styleId="CharChar2">
    <w:name w:val="Char Char2"/>
    <w:rsid w:val="00A60318"/>
    <w:rPr>
      <w:rFonts w:ascii="Arial" w:hAnsi="Arial"/>
      <w:sz w:val="16"/>
      <w:lang w:val="cs-CZ" w:eastAsia="en-US" w:bidi="ar-SA"/>
    </w:rPr>
  </w:style>
  <w:style w:type="paragraph" w:customStyle="1" w:styleId="nadpis">
    <w:name w:val="nadpis"/>
    <w:basedOn w:val="Normln"/>
    <w:rsid w:val="00A60318"/>
    <w:pPr>
      <w:keepNext/>
      <w:overflowPunct/>
      <w:autoSpaceDE/>
      <w:autoSpaceDN/>
      <w:adjustRightInd/>
      <w:spacing w:before="180" w:after="80" w:line="240" w:lineRule="auto"/>
      <w:textAlignment w:val="auto"/>
    </w:pPr>
    <w:rPr>
      <w:rFonts w:ascii="Times New Roman" w:hAnsi="Times New Roman"/>
      <w:b/>
      <w:bCs/>
      <w:sz w:val="24"/>
      <w:szCs w:val="24"/>
      <w:lang w:eastAsia="cs-CZ"/>
    </w:rPr>
  </w:style>
  <w:style w:type="paragraph" w:styleId="Rejstk1">
    <w:name w:val="index 1"/>
    <w:basedOn w:val="Normln"/>
    <w:next w:val="Normln"/>
    <w:semiHidden/>
    <w:rsid w:val="004F4703"/>
    <w:pPr>
      <w:tabs>
        <w:tab w:val="right" w:pos="4317"/>
      </w:tabs>
      <w:spacing w:after="0"/>
      <w:ind w:left="284" w:hanging="284"/>
    </w:pPr>
  </w:style>
  <w:style w:type="paragraph" w:customStyle="1" w:styleId="Nzevsystmu">
    <w:name w:val="Název systému"/>
    <w:basedOn w:val="Normln"/>
    <w:next w:val="Normln"/>
    <w:rsid w:val="004F4703"/>
    <w:pPr>
      <w:pBdr>
        <w:bottom w:val="single" w:sz="18" w:space="1" w:color="auto"/>
      </w:pBdr>
      <w:tabs>
        <w:tab w:val="left" w:pos="357"/>
      </w:tabs>
      <w:overflowPunct/>
      <w:autoSpaceDE/>
      <w:autoSpaceDN/>
      <w:adjustRightInd/>
      <w:spacing w:before="1920" w:after="60" w:line="240" w:lineRule="auto"/>
      <w:textAlignment w:val="auto"/>
    </w:pPr>
    <w:rPr>
      <w:b/>
      <w:sz w:val="56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4F4703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F4703"/>
    <w:rPr>
      <w:rFonts w:ascii="Arial" w:eastAsia="Times New Roman" w:hAnsi="Arial" w:cs="Times New Roman"/>
      <w:sz w:val="16"/>
      <w:szCs w:val="16"/>
    </w:rPr>
  </w:style>
  <w:style w:type="paragraph" w:customStyle="1" w:styleId="drba2">
    <w:name w:val="Údržba 2"/>
    <w:basedOn w:val="Normln"/>
    <w:rsid w:val="004F4703"/>
    <w:pPr>
      <w:widowControl w:val="0"/>
      <w:tabs>
        <w:tab w:val="num" w:pos="1069"/>
      </w:tabs>
      <w:overflowPunct/>
      <w:spacing w:before="60" w:line="280" w:lineRule="atLeast"/>
      <w:ind w:left="1069" w:hanging="360"/>
      <w:textAlignment w:val="auto"/>
    </w:pPr>
    <w:rPr>
      <w:rFonts w:ascii="Calibri" w:hAnsi="Calibri"/>
      <w:sz w:val="20"/>
      <w:szCs w:val="20"/>
      <w:lang w:eastAsia="cs-CZ"/>
    </w:rPr>
  </w:style>
  <w:style w:type="paragraph" w:customStyle="1" w:styleId="Heading2novstrnka">
    <w:name w:val="Heading 2 + nová stránka"/>
    <w:basedOn w:val="Nadpis2"/>
    <w:next w:val="Normln"/>
    <w:rsid w:val="004F4703"/>
    <w:pPr>
      <w:pageBreakBefore/>
      <w:numPr>
        <w:ilvl w:val="0"/>
        <w:numId w:val="0"/>
      </w:numPr>
      <w:tabs>
        <w:tab w:val="num" w:pos="576"/>
      </w:tabs>
      <w:spacing w:before="360" w:after="120"/>
      <w:ind w:left="576" w:hanging="576"/>
    </w:pPr>
    <w:rPr>
      <w:rFonts w:ascii="Calibri" w:hAnsi="Calibri" w:cs="Arial"/>
      <w:kern w:val="32"/>
      <w:szCs w:val="24"/>
      <w:lang w:eastAsia="cs-CZ"/>
    </w:rPr>
  </w:style>
  <w:style w:type="paragraph" w:customStyle="1" w:styleId="Odrky">
    <w:name w:val="Odrážky"/>
    <w:basedOn w:val="Zkladntext"/>
    <w:link w:val="OdrkyChar"/>
    <w:rsid w:val="004F4703"/>
    <w:pPr>
      <w:numPr>
        <w:ilvl w:val="0"/>
      </w:numPr>
      <w:tabs>
        <w:tab w:val="clear" w:pos="374"/>
        <w:tab w:val="num" w:pos="927"/>
      </w:tabs>
      <w:spacing w:before="40" w:line="240" w:lineRule="auto"/>
      <w:ind w:left="907" w:hanging="340"/>
    </w:pPr>
    <w:rPr>
      <w:rFonts w:ascii="Times" w:hAnsi="Times"/>
      <w:szCs w:val="20"/>
      <w:lang w:eastAsia="cs-CZ"/>
    </w:rPr>
  </w:style>
  <w:style w:type="character" w:customStyle="1" w:styleId="OdrkyChar">
    <w:name w:val="Odrážky Char"/>
    <w:basedOn w:val="Standardnpsmoodstavce"/>
    <w:link w:val="Odrky"/>
    <w:rsid w:val="004F4703"/>
    <w:rPr>
      <w:rFonts w:ascii="Times" w:eastAsia="Times New Roman" w:hAnsi="Times" w:cs="Times New Roman"/>
      <w:sz w:val="24"/>
      <w:szCs w:val="20"/>
      <w:lang w:eastAsia="cs-CZ"/>
    </w:rPr>
  </w:style>
  <w:style w:type="character" w:customStyle="1" w:styleId="A3">
    <w:name w:val="A3"/>
    <w:rsid w:val="004F4703"/>
    <w:rPr>
      <w:rFonts w:ascii="Arial" w:hAnsi="Arial" w:cs="Arial"/>
      <w:color w:val="221E1F"/>
      <w:sz w:val="20"/>
      <w:szCs w:val="20"/>
    </w:rPr>
  </w:style>
  <w:style w:type="paragraph" w:customStyle="1" w:styleId="Pa2">
    <w:name w:val="Pa2"/>
    <w:basedOn w:val="Normln"/>
    <w:next w:val="Normln"/>
    <w:rsid w:val="004F4703"/>
    <w:pPr>
      <w:overflowPunct/>
      <w:spacing w:after="0" w:line="241" w:lineRule="atLeast"/>
      <w:textAlignment w:val="auto"/>
    </w:pPr>
    <w:rPr>
      <w:rFonts w:ascii="Arial Black" w:hAnsi="Arial Black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4F4703"/>
  </w:style>
  <w:style w:type="character" w:customStyle="1" w:styleId="apple-converted-space">
    <w:name w:val="apple-converted-space"/>
    <w:basedOn w:val="Standardnpsmoodstavce"/>
    <w:rsid w:val="004F4703"/>
  </w:style>
  <w:style w:type="paragraph" w:customStyle="1" w:styleId="Default">
    <w:name w:val="Default"/>
    <w:rsid w:val="004F47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4703"/>
    <w:rPr>
      <w:b/>
      <w:bCs/>
    </w:rPr>
  </w:style>
  <w:style w:type="character" w:customStyle="1" w:styleId="TextkomenteChar1">
    <w:name w:val="Text komentáře Char1"/>
    <w:basedOn w:val="Standardnpsmoodstavce"/>
    <w:uiPriority w:val="99"/>
    <w:semiHidden/>
    <w:rsid w:val="00930DDB"/>
    <w:rPr>
      <w:rFonts w:ascii="Arial" w:eastAsia="Times New Roman" w:hAnsi="Arial" w:cs="Times New Roman"/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930DDB"/>
    <w:rPr>
      <w:rFonts w:ascii="Arial" w:eastAsia="Times New Roman" w:hAnsi="Arial" w:cs="Times New Roman"/>
      <w:b/>
      <w:bCs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997708"/>
    <w:rPr>
      <w:sz w:val="16"/>
      <w:szCs w:val="16"/>
    </w:rPr>
  </w:style>
  <w:style w:type="character" w:customStyle="1" w:styleId="h1a">
    <w:name w:val="h1a"/>
    <w:basedOn w:val="Standardnpsmoodstavce"/>
    <w:rsid w:val="001967FF"/>
  </w:style>
  <w:style w:type="paragraph" w:styleId="Revize">
    <w:name w:val="Revision"/>
    <w:hidden/>
    <w:uiPriority w:val="99"/>
    <w:semiHidden/>
    <w:rsid w:val="00E353E7"/>
    <w:pPr>
      <w:spacing w:after="0" w:line="240" w:lineRule="auto"/>
    </w:pPr>
    <w:rPr>
      <w:rFonts w:ascii="Arial" w:eastAsia="Times New Roman" w:hAnsi="Arial" w:cs="Times New Roman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6A7646"/>
    <w:rPr>
      <w:color w:val="800080" w:themeColor="followedHyperlink"/>
      <w:u w:val="single"/>
    </w:rPr>
  </w:style>
  <w:style w:type="paragraph" w:customStyle="1" w:styleId="BodyA">
    <w:name w:val="Body A"/>
    <w:autoRedefine/>
    <w:rsid w:val="00C845E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cs-CZ"/>
    </w:rPr>
  </w:style>
  <w:style w:type="paragraph" w:customStyle="1" w:styleId="FootnoteText1">
    <w:name w:val="Footnote Text1"/>
    <w:rsid w:val="00C845EB"/>
    <w:pPr>
      <w:spacing w:after="0" w:line="240" w:lineRule="auto"/>
    </w:pPr>
    <w:rPr>
      <w:rFonts w:ascii="Helvetica" w:eastAsia="Times New Roman" w:hAnsi="Helvetica" w:cs="Times New Roman"/>
      <w:color w:val="000000"/>
      <w:sz w:val="20"/>
      <w:szCs w:val="20"/>
      <w:lang w:eastAsia="cs-CZ"/>
    </w:rPr>
  </w:style>
  <w:style w:type="paragraph" w:customStyle="1" w:styleId="nazevdokumentu">
    <w:name w:val="nazev_dokumentu"/>
    <w:rsid w:val="006B0A96"/>
    <w:pPr>
      <w:spacing w:before="360" w:after="600" w:line="240" w:lineRule="auto"/>
      <w:ind w:firstLine="360"/>
      <w:jc w:val="center"/>
    </w:pPr>
    <w:rPr>
      <w:rFonts w:ascii="Arial" w:eastAsia="Times New Roman" w:hAnsi="Arial" w:cs="Arial"/>
      <w:b/>
      <w:cap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1 Char,Reference List Char,Odstavec se seznamem a odrážkou Char,1 úroveň Odstavec se seznamem Char"/>
    <w:link w:val="Odstavecseseznamem"/>
    <w:uiPriority w:val="34"/>
    <w:qFormat/>
    <w:locked/>
    <w:rsid w:val="00F60683"/>
    <w:rPr>
      <w:rFonts w:ascii="Arial" w:eastAsia="Times New Roman" w:hAnsi="Arial" w:cs="Times New Roman"/>
      <w:szCs w:val="18"/>
    </w:rPr>
  </w:style>
  <w:style w:type="table" w:customStyle="1" w:styleId="Tabulka1">
    <w:name w:val="Tabulka_1"/>
    <w:basedOn w:val="Normlntabulka"/>
    <w:uiPriority w:val="99"/>
    <w:rsid w:val="00E1169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 w:themeColor="text1"/>
      <w:sz w:val="24"/>
      <w:szCs w:val="24"/>
      <w:lang w:eastAsia="cs-CZ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cPr>
      <w:shd w:val="clear" w:color="auto" w:fill="auto"/>
      <w:vAlign w:val="center"/>
    </w:tcPr>
    <w:tblStylePr w:type="firstRow">
      <w:rPr>
        <w:rFonts w:ascii="Arial Narrow" w:hAnsi="Arial Narrow"/>
        <w:b/>
        <w:color w:val="FFFFFF" w:themeColor="background1"/>
        <w:sz w:val="24"/>
      </w:rPr>
      <w:tblPr/>
      <w:tcPr>
        <w:shd w:val="clear" w:color="auto" w:fill="3A75C4"/>
      </w:tcPr>
    </w:tblStylePr>
    <w:tblStylePr w:type="lastRow">
      <w:rPr>
        <w:b/>
        <w:color w:val="FFFFFF" w:themeColor="background1"/>
      </w:rPr>
      <w:tblPr/>
      <w:tcPr>
        <w:shd w:val="clear" w:color="auto" w:fill="3A75C4"/>
      </w:tcPr>
    </w:tblStylePr>
    <w:tblStylePr w:type="firstCol">
      <w:pPr>
        <w:wordWrap/>
        <w:jc w:val="left"/>
      </w:pPr>
      <w:rPr>
        <w:rFonts w:ascii="Arial Narrow" w:hAnsi="Arial Narrow"/>
        <w:b/>
        <w:color w:val="FFFFFF" w:themeColor="background1"/>
        <w:sz w:val="24"/>
      </w:rPr>
      <w:tblPr/>
      <w:tcPr>
        <w:shd w:val="clear" w:color="auto" w:fill="3A75C4"/>
      </w:tcPr>
    </w:tblStylePr>
    <w:tblStylePr w:type="lastCol">
      <w:pPr>
        <w:jc w:val="left"/>
      </w:pPr>
      <w:rPr>
        <w:b/>
        <w:color w:val="FFFFFF" w:themeColor="background1"/>
      </w:rPr>
      <w:tblPr/>
      <w:tcPr>
        <w:shd w:val="clear" w:color="auto" w:fill="3A75C4"/>
      </w:tcPr>
    </w:tblStylePr>
    <w:tblStylePr w:type="band1Vert">
      <w:pPr>
        <w:wordWrap/>
        <w:jc w:val="left"/>
      </w:pPr>
      <w:tblPr/>
      <w:tcPr>
        <w:shd w:val="clear" w:color="auto" w:fill="DBE5F1" w:themeFill="accent1" w:themeFillTint="33"/>
      </w:tcPr>
    </w:tblStylePr>
    <w:tblStylePr w:type="band2Vert">
      <w:pPr>
        <w:wordWrap/>
        <w:jc w:val="left"/>
      </w:pPr>
      <w:tblPr/>
      <w:tcPr>
        <w:vAlign w:val="top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31">
    <w:name w:val="Grid Table 4 - Accent 31"/>
    <w:basedOn w:val="Normlntabulka"/>
    <w:uiPriority w:val="49"/>
    <w:rsid w:val="00E1169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11">
    <w:name w:val="Grid Table 4 - Accent 11"/>
    <w:basedOn w:val="Normlntabulka"/>
    <w:uiPriority w:val="49"/>
    <w:rsid w:val="002634D6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cs-CZ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Normlntabulka"/>
    <w:uiPriority w:val="50"/>
    <w:rsid w:val="002634D6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cs-CZ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31">
    <w:name w:val="Grid Table 5 Dark - Accent 31"/>
    <w:basedOn w:val="Normlntabulka"/>
    <w:uiPriority w:val="50"/>
    <w:rsid w:val="00721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Mkatabulky">
    <w:name w:val="Table Grid"/>
    <w:basedOn w:val="Normlntabulka"/>
    <w:uiPriority w:val="39"/>
    <w:rsid w:val="0009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1">
    <w:name w:val="Frame_1"/>
    <w:qFormat/>
    <w:rsid w:val="008D42A6"/>
    <w:pPr>
      <w:pBdr>
        <w:top w:val="single" w:sz="6" w:space="1" w:color="3A75C4"/>
        <w:left w:val="single" w:sz="6" w:space="4" w:color="3A75C4"/>
        <w:bottom w:val="single" w:sz="6" w:space="1" w:color="3A75C4"/>
        <w:right w:val="single" w:sz="6" w:space="4" w:color="3A75C4"/>
      </w:pBdr>
      <w:spacing w:before="120" w:after="120" w:line="240" w:lineRule="auto"/>
      <w:jc w:val="both"/>
    </w:pPr>
    <w:rPr>
      <w:rFonts w:ascii="Arial Narrow" w:eastAsia="Arial Unicode MS" w:hAnsi="Arial Narrow" w:cs="Times New Roman"/>
      <w:color w:val="3A75C4"/>
      <w:kern w:val="24"/>
      <w:sz w:val="24"/>
      <w:szCs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BD3F32"/>
    <w:pPr>
      <w:overflowPunct/>
      <w:autoSpaceDE/>
      <w:autoSpaceDN/>
      <w:adjustRightInd/>
      <w:spacing w:line="340" w:lineRule="exact"/>
      <w:ind w:left="737"/>
      <w:textAlignment w:val="auto"/>
    </w:pPr>
    <w:rPr>
      <w:rFonts w:asciiTheme="minorHAnsi" w:eastAsia="Calibri" w:hAnsiTheme="minorHAnsi" w:cs="Segoe UI Light"/>
      <w:spacing w:val="-4"/>
      <w:szCs w:val="20"/>
      <w:lang w:eastAsia="cs-CZ"/>
    </w:rPr>
  </w:style>
  <w:style w:type="character" w:customStyle="1" w:styleId="OdstavecChar">
    <w:name w:val="Odstavec Char"/>
    <w:link w:val="Odstavec"/>
    <w:locked/>
    <w:rsid w:val="00BD3F32"/>
    <w:rPr>
      <w:rFonts w:eastAsia="Calibri" w:cs="Segoe UI Light"/>
      <w:spacing w:val="-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880A89"/>
    <w:rPr>
      <w:rFonts w:ascii="Calibri" w:hAnsi="Calibri" w:cs="Calibri"/>
      <w:b/>
      <w:bCs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880A89"/>
    <w:pPr>
      <w:overflowPunct/>
      <w:autoSpaceDE/>
      <w:autoSpaceDN/>
      <w:adjustRightInd/>
      <w:spacing w:line="280" w:lineRule="exact"/>
      <w:jc w:val="center"/>
      <w:textAlignment w:val="auto"/>
    </w:pPr>
    <w:rPr>
      <w:rFonts w:ascii="Calibri" w:eastAsiaTheme="minorHAnsi" w:hAnsi="Calibri" w:cs="Calibri"/>
      <w:b/>
      <w:bCs/>
      <w:szCs w:val="22"/>
    </w:rPr>
  </w:style>
  <w:style w:type="character" w:customStyle="1" w:styleId="h1a2">
    <w:name w:val="h1a2"/>
    <w:basedOn w:val="Standardnpsmoodstavce"/>
    <w:rsid w:val="003C13DF"/>
  </w:style>
  <w:style w:type="character" w:customStyle="1" w:styleId="TitulekChar">
    <w:name w:val="Titulek Char"/>
    <w:aliases w:val="Titulek - tabulka Char,obrázek Char,Caption Char Char,Caption Char2 Char Char,Caption Char1 Char Char Char,Caption Char Char Char Char Char,Caption Char Char1 Char Char,Caption Char1 Char1 Char,Caption Char Char Char1 Char,fighead2 Char"/>
    <w:basedOn w:val="Standardnpsmoodstavce"/>
    <w:link w:val="Titulek"/>
    <w:uiPriority w:val="35"/>
    <w:rsid w:val="005557F5"/>
    <w:rPr>
      <w:rFonts w:ascii="Arial" w:eastAsia="Times New Roman" w:hAnsi="Arial" w:cs="Times New Roman"/>
      <w:bCs/>
      <w:sz w:val="20"/>
      <w:szCs w:val="20"/>
    </w:rPr>
  </w:style>
  <w:style w:type="paragraph" w:styleId="Seznamsodrkami3">
    <w:name w:val="List Bullet 3"/>
    <w:basedOn w:val="Normln"/>
    <w:uiPriority w:val="99"/>
    <w:unhideWhenUsed/>
    <w:rsid w:val="00D90591"/>
    <w:pPr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50EB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50EB2"/>
    <w:rPr>
      <w:rFonts w:ascii="Arial" w:eastAsia="Times New Roman" w:hAnsi="Arial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50EB2"/>
    <w:rPr>
      <w:vertAlign w:val="superscript"/>
    </w:rPr>
  </w:style>
  <w:style w:type="paragraph" w:customStyle="1" w:styleId="p1">
    <w:name w:val="p1"/>
    <w:basedOn w:val="Normln"/>
    <w:rsid w:val="00923928"/>
    <w:pPr>
      <w:overflowPunct/>
      <w:autoSpaceDE/>
      <w:autoSpaceDN/>
      <w:adjustRightInd/>
      <w:spacing w:after="0" w:line="240" w:lineRule="auto"/>
      <w:jc w:val="left"/>
      <w:textAlignment w:val="auto"/>
    </w:pPr>
    <w:rPr>
      <w:rFonts w:ascii="Calibri" w:eastAsiaTheme="minorHAnsi" w:hAnsi="Calibri"/>
      <w:sz w:val="17"/>
      <w:szCs w:val="17"/>
      <w:lang w:val="en-GB" w:eastAsia="en-GB"/>
    </w:rPr>
  </w:style>
  <w:style w:type="table" w:styleId="Stednmka1zvraznn1">
    <w:name w:val="Medium Grid 1 Accent 1"/>
    <w:basedOn w:val="Normlntabulka"/>
    <w:uiPriority w:val="67"/>
    <w:rsid w:val="0084752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588B"/>
    <w:pPr>
      <w:keepLines/>
      <w:pageBreakBefore w:val="0"/>
      <w:numPr>
        <w:numId w:val="0"/>
      </w:numPr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84E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84E3C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alutation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Address" w:uiPriority="0"/>
    <w:lsdException w:name="annotation subject" w:uiPriority="0"/>
    <w:lsdException w:name="Table Web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EC1"/>
    <w:pPr>
      <w:overflowPunct w:val="0"/>
      <w:autoSpaceDE w:val="0"/>
      <w:autoSpaceDN w:val="0"/>
      <w:adjustRightInd w:val="0"/>
      <w:spacing w:after="120" w:line="288" w:lineRule="auto"/>
      <w:jc w:val="both"/>
      <w:textAlignment w:val="baseline"/>
    </w:pPr>
    <w:rPr>
      <w:rFonts w:ascii="Arial" w:eastAsia="Times New Roman" w:hAnsi="Arial" w:cs="Times New Roman"/>
      <w:szCs w:val="18"/>
    </w:rPr>
  </w:style>
  <w:style w:type="paragraph" w:styleId="Nadpis1">
    <w:name w:val="heading 1"/>
    <w:aliases w:val="Titulo 1,H1-Heading 1,1,h1,Header 1,l1,Legal Line 1,head 1,título 1,título 11,título 12,título 13,título 111,título 14,título 112,título 15,Head 1,Head 11,H1,Box Header,Titre§,II+,I,H11,H12,H13,H14,H15,H16,H17,H18,H111,H121,H131,H141,H151,fjb1"/>
    <w:basedOn w:val="Normln"/>
    <w:next w:val="Normln"/>
    <w:link w:val="Nadpis1Char"/>
    <w:qFormat/>
    <w:rsid w:val="008D42A6"/>
    <w:pPr>
      <w:keepNext/>
      <w:pageBreakBefore/>
      <w:numPr>
        <w:numId w:val="1"/>
      </w:numPr>
      <w:shd w:val="clear" w:color="auto" w:fill="9BBB59" w:themeFill="accent3"/>
      <w:overflowPunct/>
      <w:autoSpaceDE/>
      <w:autoSpaceDN/>
      <w:adjustRightInd/>
      <w:spacing w:before="720" w:after="480" w:line="240" w:lineRule="auto"/>
      <w:ind w:left="567" w:hanging="567"/>
      <w:textAlignment w:val="auto"/>
      <w:outlineLvl w:val="0"/>
    </w:pPr>
    <w:rPr>
      <w:b/>
      <w:kern w:val="28"/>
      <w:sz w:val="36"/>
      <w:szCs w:val="36"/>
    </w:rPr>
  </w:style>
  <w:style w:type="paragraph" w:styleId="Nadpis2">
    <w:name w:val="heading 2"/>
    <w:aliases w:val="TITULO,título 2,título 21,título 22,título 23,título 24,título 25,Titulo 2,H2-Heading 2,2,Header 2,l2,Header2,h2,22,heading2,list2,H2,ANEX2,A,Titolo2,UNDERRUBRIK 1-2,Header1,Heading 2subnumbered,Heading 2 Number,Heading 2a,PARA2,T2,Heading,T21"/>
    <w:basedOn w:val="Nadpis1"/>
    <w:next w:val="Normln"/>
    <w:link w:val="Nadpis2Char"/>
    <w:qFormat/>
    <w:rsid w:val="000F545E"/>
    <w:pPr>
      <w:pageBreakBefore w:val="0"/>
      <w:numPr>
        <w:ilvl w:val="1"/>
      </w:numPr>
      <w:shd w:val="clear" w:color="auto" w:fill="auto"/>
      <w:spacing w:before="320" w:after="180"/>
      <w:ind w:left="567"/>
      <w:outlineLvl w:val="1"/>
    </w:pPr>
    <w:rPr>
      <w:sz w:val="28"/>
      <w:szCs w:val="28"/>
    </w:rPr>
  </w:style>
  <w:style w:type="paragraph" w:styleId="Nadpis3">
    <w:name w:val="heading 3"/>
    <w:aliases w:val="H3-Heading 3,l3.3,l3,h3,Titre 3,3,Bold Head,bh,Titolo3,título 3,título 31,título 32,título 33,título 34,list 3,list3,hoofdstuk 1.1.1,H3,H31,H32,TextProp,subhead,subítitulo,Podkapitola2,V_Head3,1.,Podkapitola 2,Podkapitola 21,Záhlaví 3,V_Head31"/>
    <w:basedOn w:val="Nadpis1"/>
    <w:next w:val="Normln"/>
    <w:link w:val="Nadpis3Char"/>
    <w:qFormat/>
    <w:rsid w:val="008D42A6"/>
    <w:pPr>
      <w:pageBreakBefore w:val="0"/>
      <w:numPr>
        <w:ilvl w:val="2"/>
      </w:numPr>
      <w:shd w:val="clear" w:color="auto" w:fill="auto"/>
      <w:spacing w:before="240" w:after="120"/>
      <w:outlineLvl w:val="2"/>
    </w:pPr>
    <w:rPr>
      <w:sz w:val="24"/>
      <w:szCs w:val="20"/>
    </w:rPr>
  </w:style>
  <w:style w:type="paragraph" w:styleId="Nadpis4">
    <w:name w:val="heading 4"/>
    <w:aliases w:val="ASAPHeading 4,Nadpis 4T,V_Head4,MUS4,Podkapitola3,bl,bb,H4,h4,4,bullet,l4,Odstavec 1,Odstavec 11,Odstavec 12,Odstavec 13,Odstavec 14,Aufgabe,PA Micro Section,Odstavec 111,Odstavec 121,Odstavec 131,Odstavec 15,Odstavec 141,Odstavec 16,o,Titolo4"/>
    <w:basedOn w:val="Normln"/>
    <w:next w:val="Normln"/>
    <w:link w:val="Nadpis4Char"/>
    <w:qFormat/>
    <w:rsid w:val="00A60318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"/>
    <w:basedOn w:val="Normln"/>
    <w:next w:val="Normln"/>
    <w:link w:val="Nadpis5Char"/>
    <w:qFormat/>
    <w:rsid w:val="00A60318"/>
    <w:pPr>
      <w:numPr>
        <w:ilvl w:val="4"/>
        <w:numId w:val="1"/>
      </w:numPr>
      <w:spacing w:before="240" w:after="60"/>
      <w:outlineLvl w:val="4"/>
    </w:pPr>
    <w:rPr>
      <w:b/>
      <w:bCs/>
      <w:i/>
      <w:iCs/>
      <w:szCs w:val="26"/>
    </w:rPr>
  </w:style>
  <w:style w:type="paragraph" w:styleId="Nadpis6">
    <w:name w:val="heading 6"/>
    <w:aliases w:val="H6,ASAPHeading 6,MUS6,body 1,h6,Legal Level 1.,sub-dash,sd,Appendix Sub-Heading,appendix,Third Subheading,Heading 6  Appendix Y &amp; Z,Bullet list,PA Appendix,Schedule Sub-Sub-Heading,Lev 6,Heading 6  Appendix Y &amp; Z1,Heading 6  Appendix Y &amp; Z2,6"/>
    <w:basedOn w:val="Nadpis1"/>
    <w:next w:val="Normln"/>
    <w:link w:val="Nadpis6Char"/>
    <w:qFormat/>
    <w:rsid w:val="00A60318"/>
    <w:pPr>
      <w:pageBreakBefore w:val="0"/>
      <w:numPr>
        <w:ilvl w:val="5"/>
      </w:numPr>
      <w:spacing w:before="120" w:after="120"/>
      <w:outlineLvl w:val="5"/>
    </w:pPr>
    <w:rPr>
      <w:rFonts w:ascii="Times New Roman" w:hAnsi="Times New Roman"/>
      <w:color w:val="FF0000"/>
      <w:kern w:val="0"/>
      <w:sz w:val="24"/>
    </w:rPr>
  </w:style>
  <w:style w:type="paragraph" w:styleId="Nadpis7">
    <w:name w:val="heading 7"/>
    <w:aliases w:val="H7,ASAPHeading 7,MUS7,Legal Level 1.1.,Appendix Sub-Sub Heading,PA Appendix Major,Lev 7,letter list,lettered list,letter list1,lettered list1,letter list2,lettered list2,letter list11,lettered list11,letter list3,lettered list3,letter list12,p"/>
    <w:basedOn w:val="Normln"/>
    <w:next w:val="Normln"/>
    <w:link w:val="Nadpis7Char"/>
    <w:qFormat/>
    <w:rsid w:val="00A60318"/>
    <w:pPr>
      <w:keepNext/>
      <w:keepLines/>
      <w:numPr>
        <w:ilvl w:val="6"/>
        <w:numId w:val="1"/>
      </w:numPr>
      <w:spacing w:before="120"/>
      <w:outlineLvl w:val="6"/>
    </w:pPr>
    <w:rPr>
      <w:b/>
      <w:color w:val="FF0000"/>
    </w:rPr>
  </w:style>
  <w:style w:type="paragraph" w:styleId="Nadpis8">
    <w:name w:val="heading 8"/>
    <w:aliases w:val="H8,ASAPHeading 8,MUS8,Legal Level 1.1.1.,h8,Appendix Sub-Sub-Sub-Heading,Appendices Sub-Heading,Lev 8,(Appendici),PA Appendix Minor,action,Taula comanes,action1,action2,action11,action3,action4,action5,action6,action7,action12,číslovaný styl 8"/>
    <w:basedOn w:val="Normln"/>
    <w:next w:val="Normln"/>
    <w:link w:val="Nadpis8Char"/>
    <w:qFormat/>
    <w:rsid w:val="00A60318"/>
    <w:pPr>
      <w:keepNext/>
      <w:keepLines/>
      <w:numPr>
        <w:ilvl w:val="7"/>
        <w:numId w:val="1"/>
      </w:numPr>
      <w:spacing w:before="120"/>
      <w:outlineLvl w:val="7"/>
    </w:pPr>
    <w:rPr>
      <w:b/>
      <w:color w:val="FF0000"/>
    </w:rPr>
  </w:style>
  <w:style w:type="paragraph" w:styleId="Nadpis9">
    <w:name w:val="heading 9"/>
    <w:aliases w:val="h9,heading9,H9,číslovaný styl 9,BP Heading 9,BP Heading 91,BP Heading 92,BP Heading 911,BP Heading 93,BP Heading 912,BP Heading 94,BP Heading 95,BP Heading 96,BP Heading 97,BP Heading 98,App Heading,App Heading1,App Heading2,progress,progress1"/>
    <w:basedOn w:val="Normln"/>
    <w:next w:val="Normln"/>
    <w:link w:val="Nadpis9Char"/>
    <w:qFormat/>
    <w:rsid w:val="00A60318"/>
    <w:pPr>
      <w:keepNext/>
      <w:keepLines/>
      <w:numPr>
        <w:ilvl w:val="8"/>
        <w:numId w:val="1"/>
      </w:numPr>
      <w:spacing w:before="120"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Titulo 1 Char,H1-Heading 1 Char,1 Char,h1 Char,Header 1 Char,l1 Char,Legal Line 1 Char,head 1 Char,título 1 Char,título 11 Char,título 12 Char,título 13 Char,título 111 Char,título 14 Char,título 112 Char,título 15 Char,Head 1 Char,H1 Char"/>
    <w:basedOn w:val="Standardnpsmoodstavce"/>
    <w:link w:val="Nadpis1"/>
    <w:rsid w:val="008D42A6"/>
    <w:rPr>
      <w:rFonts w:ascii="Arial" w:eastAsia="Times New Roman" w:hAnsi="Arial" w:cs="Times New Roman"/>
      <w:b/>
      <w:kern w:val="28"/>
      <w:sz w:val="36"/>
      <w:szCs w:val="36"/>
      <w:shd w:val="clear" w:color="auto" w:fill="9BBB59" w:themeFill="accent3"/>
    </w:rPr>
  </w:style>
  <w:style w:type="character" w:customStyle="1" w:styleId="Nadpis2Char">
    <w:name w:val="Nadpis 2 Char"/>
    <w:aliases w:val="TITULO Char,título 2 Char,título 21 Char,título 22 Char,título 23 Char,título 24 Char,título 25 Char,Titulo 2 Char,H2-Heading 2 Char,2 Char,Header 2 Char,l2 Char,Header2 Char,h2 Char,22 Char,heading2 Char,list2 Char,H2 Char,ANEX2 Char"/>
    <w:basedOn w:val="Standardnpsmoodstavce"/>
    <w:link w:val="Nadpis2"/>
    <w:rsid w:val="000F545E"/>
    <w:rPr>
      <w:rFonts w:ascii="Arial" w:eastAsia="Times New Roman" w:hAnsi="Arial" w:cs="Times New Roman"/>
      <w:b/>
      <w:kern w:val="28"/>
      <w:sz w:val="28"/>
      <w:szCs w:val="28"/>
    </w:rPr>
  </w:style>
  <w:style w:type="character" w:customStyle="1" w:styleId="Nadpis3Char">
    <w:name w:val="Nadpis 3 Char"/>
    <w:aliases w:val="H3-Heading 3 Char,l3.3 Char,l3 Char,h3 Char,Titre 3 Char,3 Char,Bold Head Char,bh Char,Titolo3 Char,título 3 Char,título 31 Char,título 32 Char,título 33 Char,título 34 Char,list 3 Char,list3 Char,hoofdstuk 1.1.1 Char,H3 Char,H31 Char"/>
    <w:basedOn w:val="Standardnpsmoodstavce"/>
    <w:link w:val="Nadpis3"/>
    <w:rsid w:val="008D42A6"/>
    <w:rPr>
      <w:rFonts w:ascii="Arial" w:eastAsia="Times New Roman" w:hAnsi="Arial" w:cs="Times New Roman"/>
      <w:b/>
      <w:kern w:val="28"/>
      <w:sz w:val="24"/>
      <w:szCs w:val="20"/>
    </w:rPr>
  </w:style>
  <w:style w:type="character" w:customStyle="1" w:styleId="Nadpis4Char">
    <w:name w:val="Nadpis 4 Char"/>
    <w:aliases w:val="ASAPHeading 4 Char,Nadpis 4T Char,V_Head4 Char,MUS4 Char,Podkapitola3 Char,bl Char,bb Char,H4 Char,h4 Char,4 Char,bullet Char,l4 Char,Odstavec 1 Char,Odstavec 11 Char,Odstavec 12 Char,Odstavec 13 Char,Odstavec 14 Char,Aufgabe Char,o Char"/>
    <w:basedOn w:val="Standardnpsmoodstavce"/>
    <w:link w:val="Nadpis4"/>
    <w:rsid w:val="00A60318"/>
    <w:rPr>
      <w:rFonts w:ascii="Arial" w:eastAsia="Times New Roman" w:hAnsi="Arial" w:cs="Times New Roman"/>
      <w:b/>
      <w:bCs/>
      <w:szCs w:val="28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A60318"/>
    <w:rPr>
      <w:rFonts w:ascii="Arial" w:eastAsia="Times New Roman" w:hAnsi="Arial" w:cs="Times New Roman"/>
      <w:b/>
      <w:bCs/>
      <w:i/>
      <w:iCs/>
      <w:szCs w:val="26"/>
    </w:rPr>
  </w:style>
  <w:style w:type="character" w:customStyle="1" w:styleId="Nadpis6Char">
    <w:name w:val="Nadpis 6 Char"/>
    <w:aliases w:val="H6 Char,ASAPHeading 6 Char,MUS6 Char,body 1 Char,h6 Char,Legal Level 1. Char,sub-dash Char,sd Char,Appendix Sub-Heading Char,appendix Char,Third Subheading Char,Heading 6  Appendix Y &amp; Z Char,Bullet list Char,PA Appendix Char,Lev 6 Char"/>
    <w:basedOn w:val="Standardnpsmoodstavce"/>
    <w:link w:val="Nadpis6"/>
    <w:rsid w:val="00A60318"/>
    <w:rPr>
      <w:rFonts w:ascii="Times New Roman" w:eastAsia="Times New Roman" w:hAnsi="Times New Roman" w:cs="Times New Roman"/>
      <w:b/>
      <w:color w:val="FF0000"/>
      <w:sz w:val="24"/>
      <w:szCs w:val="36"/>
      <w:shd w:val="clear" w:color="auto" w:fill="9BBB59" w:themeFill="accent3"/>
    </w:rPr>
  </w:style>
  <w:style w:type="character" w:customStyle="1" w:styleId="Nadpis7Char">
    <w:name w:val="Nadpis 7 Char"/>
    <w:aliases w:val="H7 Char,ASAPHeading 7 Char,MUS7 Char,Legal Level 1.1. Char,Appendix Sub-Sub Heading Char,PA Appendix Major Char,Lev 7 Char,letter list Char,lettered list Char,letter list1 Char,lettered list1 Char,letter list2 Char,lettered list2 Char"/>
    <w:basedOn w:val="Standardnpsmoodstavce"/>
    <w:link w:val="Nadpis7"/>
    <w:rsid w:val="00A60318"/>
    <w:rPr>
      <w:rFonts w:ascii="Arial" w:eastAsia="Times New Roman" w:hAnsi="Arial" w:cs="Times New Roman"/>
      <w:b/>
      <w:color w:val="FF0000"/>
      <w:szCs w:val="18"/>
    </w:rPr>
  </w:style>
  <w:style w:type="character" w:customStyle="1" w:styleId="Nadpis8Char">
    <w:name w:val="Nadpis 8 Char"/>
    <w:aliases w:val="H8 Char,ASAPHeading 8 Char,MUS8 Char,Legal Level 1.1.1. Char,h8 Char,Appendix Sub-Sub-Sub-Heading Char,Appendices Sub-Heading Char,Lev 8 Char,(Appendici) Char,PA Appendix Minor Char,action Char,Taula comanes Char,action1 Char,action2 Char"/>
    <w:basedOn w:val="Standardnpsmoodstavce"/>
    <w:link w:val="Nadpis8"/>
    <w:rsid w:val="00A60318"/>
    <w:rPr>
      <w:rFonts w:ascii="Arial" w:eastAsia="Times New Roman" w:hAnsi="Arial" w:cs="Times New Roman"/>
      <w:b/>
      <w:color w:val="FF0000"/>
      <w:szCs w:val="18"/>
    </w:rPr>
  </w:style>
  <w:style w:type="character" w:customStyle="1" w:styleId="Nadpis9Char">
    <w:name w:val="Nadpis 9 Char"/>
    <w:aliases w:val="h9 Char,heading9 Char,H9 Char,číslovaný styl 9 Char,BP Heading 9 Char,BP Heading 91 Char,BP Heading 92 Char,BP Heading 911 Char,BP Heading 93 Char,BP Heading 912 Char,BP Heading 94 Char,BP Heading 95 Char,BP Heading 96 Char,progress Char"/>
    <w:basedOn w:val="Standardnpsmoodstavce"/>
    <w:link w:val="Nadpis9"/>
    <w:rsid w:val="00A60318"/>
    <w:rPr>
      <w:rFonts w:ascii="Arial" w:eastAsia="Times New Roman" w:hAnsi="Arial" w:cs="Times New Roman"/>
      <w:b/>
      <w:color w:val="FF0000"/>
      <w:szCs w:val="18"/>
    </w:rPr>
  </w:style>
  <w:style w:type="paragraph" w:styleId="Odstavecseseznamem">
    <w:name w:val="List Paragraph"/>
    <w:aliases w:val="Nad,List Paragraph,Odstavec cíl se seznamem,Odstavec se seznamem5,Odstavec_muj,Odstavec se seznamem1,Reference List,Odstavec se seznamem a odrážkou,1 úroveň Odstavec se seznamem,List Paragraph (Czech Tourism)"/>
    <w:basedOn w:val="Normln"/>
    <w:link w:val="OdstavecseseznamemChar"/>
    <w:uiPriority w:val="34"/>
    <w:qFormat/>
    <w:rsid w:val="00A6031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60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60318"/>
  </w:style>
  <w:style w:type="paragraph" w:styleId="Zpat">
    <w:name w:val="footer"/>
    <w:basedOn w:val="Normln"/>
    <w:link w:val="ZpatChar"/>
    <w:uiPriority w:val="99"/>
    <w:unhideWhenUsed/>
    <w:rsid w:val="00A60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0318"/>
  </w:style>
  <w:style w:type="paragraph" w:styleId="Textbubliny">
    <w:name w:val="Balloon Text"/>
    <w:basedOn w:val="Normln"/>
    <w:link w:val="TextbublinyChar"/>
    <w:semiHidden/>
    <w:unhideWhenUsed/>
    <w:rsid w:val="00A6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60318"/>
    <w:rPr>
      <w:rFonts w:ascii="Tahoma" w:hAnsi="Tahoma" w:cs="Tahoma"/>
      <w:sz w:val="16"/>
      <w:szCs w:val="16"/>
    </w:rPr>
  </w:style>
  <w:style w:type="paragraph" w:customStyle="1" w:styleId="CharChar3Char">
    <w:name w:val="Char Char3 Char"/>
    <w:basedOn w:val="Normln"/>
    <w:rsid w:val="00A60318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/>
      <w:szCs w:val="26"/>
      <w:lang w:val="sk-SK"/>
    </w:rPr>
  </w:style>
  <w:style w:type="paragraph" w:styleId="Nzev">
    <w:name w:val="Title"/>
    <w:basedOn w:val="Normln"/>
    <w:link w:val="NzevChar"/>
    <w:qFormat/>
    <w:rsid w:val="00A60318"/>
    <w:pPr>
      <w:spacing w:before="120" w:after="0"/>
    </w:pPr>
    <w:rPr>
      <w:smallCaps/>
      <w:spacing w:val="40"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A60318"/>
    <w:rPr>
      <w:rFonts w:ascii="Arial" w:eastAsia="Times New Roman" w:hAnsi="Arial" w:cs="Times New Roman"/>
      <w:smallCaps/>
      <w:spacing w:val="40"/>
      <w:kern w:val="28"/>
      <w:sz w:val="40"/>
      <w:szCs w:val="18"/>
    </w:rPr>
  </w:style>
  <w:style w:type="paragraph" w:customStyle="1" w:styleId="Pojem">
    <w:name w:val="Pojem"/>
    <w:basedOn w:val="Normln"/>
    <w:link w:val="PojemChar"/>
    <w:rsid w:val="00A60318"/>
    <w:pPr>
      <w:tabs>
        <w:tab w:val="right" w:pos="9072"/>
      </w:tabs>
      <w:ind w:left="1985" w:hanging="1985"/>
    </w:pPr>
    <w:rPr>
      <w:sz w:val="18"/>
    </w:rPr>
  </w:style>
  <w:style w:type="character" w:customStyle="1" w:styleId="PojemChar">
    <w:name w:val="Pojem Char"/>
    <w:link w:val="Pojem"/>
    <w:rsid w:val="00A60318"/>
    <w:rPr>
      <w:rFonts w:ascii="Arial" w:eastAsia="Times New Roman" w:hAnsi="Arial" w:cs="Times New Roman"/>
      <w:sz w:val="18"/>
      <w:szCs w:val="18"/>
    </w:rPr>
  </w:style>
  <w:style w:type="paragraph" w:customStyle="1" w:styleId="Pojemslovan">
    <w:name w:val="Pojem číslovaný"/>
    <w:basedOn w:val="Normln"/>
    <w:rsid w:val="00A60318"/>
    <w:pPr>
      <w:spacing w:after="100"/>
      <w:ind w:left="2269" w:hanging="284"/>
    </w:pPr>
  </w:style>
  <w:style w:type="paragraph" w:customStyle="1" w:styleId="Pojemznakovan">
    <w:name w:val="Pojem značkovaný"/>
    <w:basedOn w:val="Normln"/>
    <w:rsid w:val="00A60318"/>
    <w:pPr>
      <w:tabs>
        <w:tab w:val="num" w:pos="2268"/>
      </w:tabs>
      <w:spacing w:after="100"/>
      <w:ind w:left="2269" w:hanging="284"/>
    </w:pPr>
  </w:style>
  <w:style w:type="paragraph" w:styleId="Obsah1">
    <w:name w:val="toc 1"/>
    <w:basedOn w:val="Normln"/>
    <w:next w:val="Normln"/>
    <w:autoRedefine/>
    <w:uiPriority w:val="39"/>
    <w:qFormat/>
    <w:rsid w:val="00A60318"/>
    <w:pPr>
      <w:tabs>
        <w:tab w:val="left" w:pos="993"/>
        <w:tab w:val="right" w:leader="dot" w:pos="9355"/>
      </w:tabs>
      <w:spacing w:before="180" w:after="60"/>
      <w:ind w:left="567"/>
    </w:pPr>
    <w:rPr>
      <w:b/>
      <w:noProof/>
      <w:szCs w:val="22"/>
    </w:rPr>
  </w:style>
  <w:style w:type="paragraph" w:styleId="Obsah2">
    <w:name w:val="toc 2"/>
    <w:basedOn w:val="Normln"/>
    <w:next w:val="Normln"/>
    <w:autoRedefine/>
    <w:uiPriority w:val="39"/>
    <w:qFormat/>
    <w:rsid w:val="00100B20"/>
    <w:pPr>
      <w:tabs>
        <w:tab w:val="left" w:pos="1560"/>
        <w:tab w:val="right" w:leader="dot" w:pos="9355"/>
      </w:tabs>
      <w:spacing w:before="40" w:after="40"/>
      <w:ind w:left="1560" w:hanging="567"/>
    </w:pPr>
    <w:rPr>
      <w:rFonts w:cs="Arial"/>
      <w:noProof/>
    </w:rPr>
  </w:style>
  <w:style w:type="paragraph" w:styleId="Obsah3">
    <w:name w:val="toc 3"/>
    <w:basedOn w:val="Normln"/>
    <w:next w:val="Normln"/>
    <w:autoRedefine/>
    <w:uiPriority w:val="39"/>
    <w:qFormat/>
    <w:rsid w:val="00100B20"/>
    <w:pPr>
      <w:tabs>
        <w:tab w:val="left" w:pos="2127"/>
        <w:tab w:val="right" w:leader="dot" w:pos="9072"/>
      </w:tabs>
      <w:spacing w:before="40" w:after="40"/>
      <w:ind w:left="2127" w:hanging="567"/>
    </w:pPr>
  </w:style>
  <w:style w:type="paragraph" w:customStyle="1" w:styleId="Pklad">
    <w:name w:val="Příklad"/>
    <w:basedOn w:val="Normln"/>
    <w:rsid w:val="00A60318"/>
    <w:pPr>
      <w:ind w:left="284"/>
    </w:pPr>
    <w:rPr>
      <w:rFonts w:ascii="Courier New" w:hAnsi="Courier New"/>
    </w:rPr>
  </w:style>
  <w:style w:type="character" w:styleId="slostrnky">
    <w:name w:val="page number"/>
    <w:basedOn w:val="Standardnpsmoodstavce"/>
    <w:rsid w:val="00A60318"/>
  </w:style>
  <w:style w:type="paragraph" w:styleId="Normlnodsazen">
    <w:name w:val="Normal Indent"/>
    <w:basedOn w:val="Normln"/>
    <w:rsid w:val="00A60318"/>
    <w:pPr>
      <w:ind w:left="720"/>
    </w:pPr>
  </w:style>
  <w:style w:type="paragraph" w:styleId="Seznamsodrkami2">
    <w:name w:val="List Bullet 2"/>
    <w:basedOn w:val="Normln"/>
    <w:autoRedefine/>
    <w:rsid w:val="00A60318"/>
    <w:pPr>
      <w:keepNext/>
      <w:tabs>
        <w:tab w:val="left" w:pos="567"/>
      </w:tabs>
      <w:spacing w:after="100"/>
      <w:ind w:left="284"/>
    </w:pPr>
  </w:style>
  <w:style w:type="paragraph" w:styleId="Seznamsodrkami">
    <w:name w:val="List Bullet"/>
    <w:aliases w:val="li1,Seznam s odrážkami 1"/>
    <w:basedOn w:val="Normln"/>
    <w:autoRedefine/>
    <w:rsid w:val="00A60318"/>
    <w:pPr>
      <w:tabs>
        <w:tab w:val="num" w:pos="360"/>
      </w:tabs>
      <w:ind w:left="360" w:hanging="360"/>
    </w:pPr>
  </w:style>
  <w:style w:type="paragraph" w:styleId="Pokraovnseznamu">
    <w:name w:val="List Continue"/>
    <w:basedOn w:val="Normln"/>
    <w:rsid w:val="00A60318"/>
    <w:pPr>
      <w:ind w:left="283"/>
    </w:pPr>
  </w:style>
  <w:style w:type="paragraph" w:styleId="Textpoznpodarou">
    <w:name w:val="footnote text"/>
    <w:basedOn w:val="Normln"/>
    <w:link w:val="TextpoznpodarouChar"/>
    <w:rsid w:val="00A60318"/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60318"/>
    <w:rPr>
      <w:rFonts w:ascii="Arial" w:eastAsia="Times New Roman" w:hAnsi="Arial" w:cs="Times New Roman"/>
      <w:sz w:val="16"/>
      <w:szCs w:val="20"/>
    </w:rPr>
  </w:style>
  <w:style w:type="character" w:styleId="Znakapoznpodarou">
    <w:name w:val="footnote reference"/>
    <w:semiHidden/>
    <w:rsid w:val="00A60318"/>
    <w:rPr>
      <w:vertAlign w:val="superscript"/>
    </w:rPr>
  </w:style>
  <w:style w:type="paragraph" w:styleId="Titulek">
    <w:name w:val="caption"/>
    <w:aliases w:val="Titulek - tabulka,obrázek,Caption Char,Caption Char2 Char,Caption Char1 Char Char,Caption Char Char Char Char,Caption Char Char1 Char,Caption Char1 Char1,Caption Char Char Char1,Caption Char2,Caption Char1 Char,Caption Char Char Char,fighead2"/>
    <w:basedOn w:val="Normln"/>
    <w:next w:val="Normln"/>
    <w:link w:val="TitulekChar"/>
    <w:uiPriority w:val="35"/>
    <w:qFormat/>
    <w:rsid w:val="009166F6"/>
    <w:rPr>
      <w:bCs/>
      <w:sz w:val="20"/>
      <w:szCs w:val="20"/>
    </w:rPr>
  </w:style>
  <w:style w:type="character" w:styleId="Hypertextovodkaz">
    <w:name w:val="Hyperlink"/>
    <w:uiPriority w:val="99"/>
    <w:rsid w:val="00A60318"/>
    <w:rPr>
      <w:color w:val="0000FF"/>
      <w:u w:val="single"/>
    </w:rPr>
  </w:style>
  <w:style w:type="paragraph" w:customStyle="1" w:styleId="Plohastyl1">
    <w:name w:val="Příloha styl 1"/>
    <w:basedOn w:val="Nadpis1"/>
    <w:next w:val="Normln"/>
    <w:rsid w:val="00A60318"/>
    <w:pPr>
      <w:numPr>
        <w:numId w:val="0"/>
      </w:numPr>
      <w:tabs>
        <w:tab w:val="num" w:pos="720"/>
      </w:tabs>
      <w:spacing w:before="0"/>
      <w:ind w:left="720" w:hanging="360"/>
    </w:pPr>
    <w:rPr>
      <w:sz w:val="32"/>
    </w:rPr>
  </w:style>
  <w:style w:type="paragraph" w:styleId="Seznamobrzk">
    <w:name w:val="table of figures"/>
    <w:basedOn w:val="Normln"/>
    <w:next w:val="Normln"/>
    <w:uiPriority w:val="99"/>
    <w:rsid w:val="00A60318"/>
    <w:pPr>
      <w:ind w:left="360" w:hanging="360"/>
    </w:pPr>
  </w:style>
  <w:style w:type="paragraph" w:customStyle="1" w:styleId="PlohaStyl2">
    <w:name w:val="Příloha Styl 2"/>
    <w:basedOn w:val="Nadpis2"/>
    <w:next w:val="Normln"/>
    <w:rsid w:val="00A60318"/>
    <w:pPr>
      <w:numPr>
        <w:ilvl w:val="0"/>
        <w:numId w:val="0"/>
      </w:numPr>
      <w:tabs>
        <w:tab w:val="num" w:pos="1785"/>
      </w:tabs>
      <w:ind w:left="1785" w:hanging="705"/>
    </w:pPr>
    <w:rPr>
      <w:sz w:val="24"/>
      <w:szCs w:val="36"/>
    </w:rPr>
  </w:style>
  <w:style w:type="character" w:customStyle="1" w:styleId="TextkomenteChar">
    <w:name w:val="Text komentáře Char"/>
    <w:basedOn w:val="Standardnpsmoodstavce"/>
    <w:link w:val="Textkomente"/>
    <w:semiHidden/>
    <w:rsid w:val="00A60318"/>
    <w:rPr>
      <w:rFonts w:ascii="Arial" w:eastAsia="Times New Roman" w:hAnsi="Arial" w:cs="Times New Roman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A60318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semiHidden/>
    <w:rsid w:val="00A60318"/>
    <w:rPr>
      <w:rFonts w:ascii="Arial" w:eastAsia="Times New Roman" w:hAnsi="Arial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A60318"/>
    <w:rPr>
      <w:b/>
      <w:bCs/>
    </w:rPr>
  </w:style>
  <w:style w:type="paragraph" w:styleId="Normlnweb">
    <w:name w:val="Normal (Web)"/>
    <w:basedOn w:val="Normln"/>
    <w:uiPriority w:val="99"/>
    <w:rsid w:val="00A60318"/>
    <w:pPr>
      <w:overflowPunct/>
      <w:autoSpaceDE/>
      <w:autoSpaceDN/>
      <w:adjustRightInd/>
      <w:spacing w:before="90" w:after="30" w:line="240" w:lineRule="auto"/>
      <w:ind w:firstLine="540"/>
      <w:textAlignment w:val="auto"/>
    </w:pPr>
    <w:rPr>
      <w:rFonts w:ascii="Times New Roman" w:hAnsi="Times New Roman"/>
      <w:sz w:val="24"/>
      <w:szCs w:val="24"/>
      <w:lang w:eastAsia="cs-CZ"/>
    </w:rPr>
  </w:style>
  <w:style w:type="paragraph" w:customStyle="1" w:styleId="PlohaStyl3">
    <w:name w:val="Příloha Styl 3"/>
    <w:basedOn w:val="Normln"/>
    <w:autoRedefine/>
    <w:rsid w:val="00A60318"/>
    <w:pPr>
      <w:overflowPunct/>
      <w:autoSpaceDE/>
      <w:autoSpaceDN/>
      <w:adjustRightInd/>
      <w:spacing w:before="240" w:line="240" w:lineRule="auto"/>
      <w:ind w:left="4065" w:hanging="4065"/>
      <w:textAlignment w:val="auto"/>
    </w:pPr>
    <w:rPr>
      <w:b/>
    </w:rPr>
  </w:style>
  <w:style w:type="paragraph" w:styleId="Osloven">
    <w:name w:val="Salutation"/>
    <w:basedOn w:val="Normln"/>
    <w:next w:val="Normln"/>
    <w:link w:val="OslovenChar"/>
    <w:rsid w:val="00A60318"/>
    <w:pPr>
      <w:overflowPunct/>
      <w:autoSpaceDE/>
      <w:autoSpaceDN/>
      <w:adjustRightInd/>
      <w:spacing w:before="120" w:after="0" w:line="252" w:lineRule="auto"/>
      <w:textAlignment w:val="auto"/>
    </w:pPr>
    <w:rPr>
      <w:rFonts w:ascii="Times New Roman" w:hAnsi="Times New Roman"/>
      <w:sz w:val="20"/>
      <w:szCs w:val="40"/>
      <w:lang w:eastAsia="cs-CZ"/>
    </w:rPr>
  </w:style>
  <w:style w:type="character" w:customStyle="1" w:styleId="OslovenChar">
    <w:name w:val="Oslovení Char"/>
    <w:basedOn w:val="Standardnpsmoodstavce"/>
    <w:link w:val="Osloven"/>
    <w:rsid w:val="00A60318"/>
    <w:rPr>
      <w:rFonts w:ascii="Times New Roman" w:eastAsia="Times New Roman" w:hAnsi="Times New Roman" w:cs="Times New Roman"/>
      <w:sz w:val="20"/>
      <w:szCs w:val="40"/>
      <w:lang w:eastAsia="cs-CZ"/>
    </w:rPr>
  </w:style>
  <w:style w:type="paragraph" w:customStyle="1" w:styleId="5">
    <w:name w:val="5"/>
    <w:basedOn w:val="Normln"/>
    <w:next w:val="Rozloendokumentu"/>
    <w:rsid w:val="00A603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ozloendokumentu">
    <w:name w:val="Document Map"/>
    <w:basedOn w:val="Normln"/>
    <w:link w:val="RozloendokumentuChar"/>
    <w:semiHidden/>
    <w:unhideWhenUsed/>
    <w:rsid w:val="00A6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A60318"/>
    <w:rPr>
      <w:rFonts w:ascii="Tahoma" w:eastAsia="Times New Roman" w:hAnsi="Tahoma" w:cs="Tahoma"/>
      <w:sz w:val="16"/>
      <w:szCs w:val="16"/>
    </w:rPr>
  </w:style>
  <w:style w:type="paragraph" w:styleId="AdresaHTML">
    <w:name w:val="HTML Address"/>
    <w:basedOn w:val="Normln"/>
    <w:link w:val="AdresaHTMLChar"/>
    <w:rsid w:val="00A60318"/>
    <w:pPr>
      <w:overflowPunct/>
      <w:autoSpaceDE/>
      <w:autoSpaceDN/>
      <w:adjustRightInd/>
      <w:spacing w:after="0" w:line="240" w:lineRule="auto"/>
      <w:textAlignment w:val="auto"/>
    </w:pPr>
    <w:rPr>
      <w:rFonts w:ascii="Times New Roman" w:hAnsi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rsid w:val="00A6031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ormlnpsmeno">
    <w:name w:val="Normální písmeno"/>
    <w:basedOn w:val="Normln"/>
    <w:rsid w:val="00A60318"/>
    <w:pPr>
      <w:tabs>
        <w:tab w:val="num" w:pos="720"/>
      </w:tabs>
      <w:overflowPunct/>
      <w:autoSpaceDE/>
      <w:autoSpaceDN/>
      <w:adjustRightInd/>
      <w:spacing w:line="240" w:lineRule="auto"/>
      <w:ind w:left="720" w:hanging="360"/>
      <w:textAlignment w:val="auto"/>
    </w:pPr>
    <w:rPr>
      <w:rFonts w:cs="Arial"/>
      <w:szCs w:val="22"/>
      <w:lang w:eastAsia="cs-CZ"/>
    </w:rPr>
  </w:style>
  <w:style w:type="character" w:customStyle="1" w:styleId="zarovnnnastedChar">
    <w:name w:val="zarovnání na střed Char"/>
    <w:rsid w:val="00A60318"/>
    <w:rPr>
      <w:rFonts w:ascii="Arial" w:hAnsi="Arial"/>
      <w:sz w:val="18"/>
      <w:szCs w:val="18"/>
      <w:lang w:val="cs-CZ" w:eastAsia="en-US" w:bidi="ar-SA"/>
    </w:rPr>
  </w:style>
  <w:style w:type="paragraph" w:styleId="Zkladntext">
    <w:name w:val="Body Text"/>
    <w:aliases w:val=" Char"/>
    <w:basedOn w:val="Normln"/>
    <w:link w:val="ZkladntextChar"/>
    <w:rsid w:val="00A60318"/>
    <w:pPr>
      <w:numPr>
        <w:ilvl w:val="12"/>
      </w:numPr>
      <w:tabs>
        <w:tab w:val="left" w:pos="374"/>
      </w:tabs>
      <w:overflowPunct/>
      <w:autoSpaceDE/>
      <w:autoSpaceDN/>
      <w:adjustRightInd/>
      <w:spacing w:after="0" w:line="120" w:lineRule="atLeast"/>
      <w:textAlignment w:val="auto"/>
    </w:pPr>
    <w:rPr>
      <w:sz w:val="24"/>
      <w:szCs w:val="24"/>
    </w:rPr>
  </w:style>
  <w:style w:type="character" w:customStyle="1" w:styleId="ZkladntextChar">
    <w:name w:val="Základní text Char"/>
    <w:aliases w:val=" Char Char"/>
    <w:basedOn w:val="Standardnpsmoodstavce"/>
    <w:link w:val="Zkladntext"/>
    <w:rsid w:val="00A60318"/>
    <w:rPr>
      <w:rFonts w:ascii="Arial" w:eastAsia="Times New Roman" w:hAnsi="Arial" w:cs="Times New Roman"/>
      <w:sz w:val="24"/>
      <w:szCs w:val="24"/>
    </w:rPr>
  </w:style>
  <w:style w:type="paragraph" w:customStyle="1" w:styleId="Zkladntext1">
    <w:name w:val="Základní text1"/>
    <w:basedOn w:val="Normln"/>
    <w:rsid w:val="00A60318"/>
    <w:pPr>
      <w:overflowPunct/>
      <w:autoSpaceDE/>
      <w:autoSpaceDN/>
      <w:adjustRightInd/>
      <w:spacing w:before="60" w:after="0" w:line="240" w:lineRule="auto"/>
      <w:ind w:firstLine="425"/>
      <w:textAlignment w:val="auto"/>
    </w:pPr>
    <w:rPr>
      <w:rFonts w:ascii="Times New Roman" w:hAnsi="Times New Roman" w:cs="Tahoma"/>
      <w:kern w:val="28"/>
      <w:sz w:val="24"/>
      <w:szCs w:val="24"/>
      <w:lang w:eastAsia="cs-CZ"/>
    </w:rPr>
  </w:style>
  <w:style w:type="paragraph" w:customStyle="1" w:styleId="Char1">
    <w:name w:val="Char1"/>
    <w:basedOn w:val="Normln"/>
    <w:rsid w:val="00A60318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/>
      <w:szCs w:val="26"/>
      <w:lang w:val="sk-SK"/>
    </w:rPr>
  </w:style>
  <w:style w:type="paragraph" w:customStyle="1" w:styleId="Text">
    <w:name w:val="Text"/>
    <w:aliases w:val="txt1,T1,Title 1,t,DTX,t + Tučné,Tmavě modrá,zarovnání na střed,zarovnání na střed + Kurzíva...,t + Tuené,Tmavi modrá,zarovnání na stoed,zarovnání na stoed + Kurzíva...,t + Tuèné,Tmavì modrá,zarovnání na støed,DTX Char Char,txt1 Char Char Char Char1"/>
    <w:basedOn w:val="Normln"/>
    <w:link w:val="Texttxt1T1Title1tDTXtTunTmavmodrzarovnnnastedzarovnnnastedKurzvatTuenTmavimodrzarovnnnastoedzarovnnnastoedKurzvatTunTmavmodrzarovnnnastedDTXCharChartxt1CharCharCharChar2"/>
    <w:rsid w:val="00A60318"/>
  </w:style>
  <w:style w:type="character" w:customStyle="1" w:styleId="Texttxt1T1Title1tDTXtTunTmavmodrzarovnnnastedzarovnnnastedKurzvatTuenTmavimodrzarovnnnastoedzarovnnnastoedKurzvatTunTmavmodrzarovnnnastedDTXCharChartxt1CharCharCharChar2">
    <w:name w:val="Text;txt1;T1;Title 1;t;DTX;t + Tučné;Tmavě modrá;zarovnání na střed;zarovnání na střed + Kurzíva...;t + Tuené;Tmavi modrá;zarovnání na stoed;zarovnání na stoed + Kurzíva...;t + Tuèné;Tmavì modrá;zarovnání na støed;DTX Char Char;txt1 Char Char Char Char2"/>
    <w:link w:val="Text"/>
    <w:rsid w:val="00A60318"/>
    <w:rPr>
      <w:rFonts w:ascii="Arial" w:eastAsia="Times New Roman" w:hAnsi="Arial" w:cs="Times New Roman"/>
      <w:szCs w:val="18"/>
    </w:rPr>
  </w:style>
  <w:style w:type="paragraph" w:styleId="Bezmezer">
    <w:name w:val="No Spacing"/>
    <w:qFormat/>
    <w:rsid w:val="00A603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18"/>
    </w:rPr>
  </w:style>
  <w:style w:type="character" w:customStyle="1" w:styleId="CharChar2">
    <w:name w:val="Char Char2"/>
    <w:rsid w:val="00A60318"/>
    <w:rPr>
      <w:rFonts w:ascii="Arial" w:hAnsi="Arial"/>
      <w:sz w:val="16"/>
      <w:lang w:val="cs-CZ" w:eastAsia="en-US" w:bidi="ar-SA"/>
    </w:rPr>
  </w:style>
  <w:style w:type="paragraph" w:customStyle="1" w:styleId="nadpis">
    <w:name w:val="nadpis"/>
    <w:basedOn w:val="Normln"/>
    <w:rsid w:val="00A60318"/>
    <w:pPr>
      <w:keepNext/>
      <w:overflowPunct/>
      <w:autoSpaceDE/>
      <w:autoSpaceDN/>
      <w:adjustRightInd/>
      <w:spacing w:before="180" w:after="80" w:line="240" w:lineRule="auto"/>
      <w:textAlignment w:val="auto"/>
    </w:pPr>
    <w:rPr>
      <w:rFonts w:ascii="Times New Roman" w:hAnsi="Times New Roman"/>
      <w:b/>
      <w:bCs/>
      <w:sz w:val="24"/>
      <w:szCs w:val="24"/>
      <w:lang w:eastAsia="cs-CZ"/>
    </w:rPr>
  </w:style>
  <w:style w:type="paragraph" w:styleId="Rejstk1">
    <w:name w:val="index 1"/>
    <w:basedOn w:val="Normln"/>
    <w:next w:val="Normln"/>
    <w:semiHidden/>
    <w:rsid w:val="004F4703"/>
    <w:pPr>
      <w:tabs>
        <w:tab w:val="right" w:pos="4317"/>
      </w:tabs>
      <w:spacing w:after="0"/>
      <w:ind w:left="284" w:hanging="284"/>
    </w:pPr>
  </w:style>
  <w:style w:type="paragraph" w:customStyle="1" w:styleId="Nzevsystmu">
    <w:name w:val="Název systému"/>
    <w:basedOn w:val="Normln"/>
    <w:next w:val="Normln"/>
    <w:rsid w:val="004F4703"/>
    <w:pPr>
      <w:pBdr>
        <w:bottom w:val="single" w:sz="18" w:space="1" w:color="auto"/>
      </w:pBdr>
      <w:tabs>
        <w:tab w:val="left" w:pos="357"/>
      </w:tabs>
      <w:overflowPunct/>
      <w:autoSpaceDE/>
      <w:autoSpaceDN/>
      <w:adjustRightInd/>
      <w:spacing w:before="1920" w:after="60" w:line="240" w:lineRule="auto"/>
      <w:textAlignment w:val="auto"/>
    </w:pPr>
    <w:rPr>
      <w:b/>
      <w:sz w:val="56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4F4703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F4703"/>
    <w:rPr>
      <w:rFonts w:ascii="Arial" w:eastAsia="Times New Roman" w:hAnsi="Arial" w:cs="Times New Roman"/>
      <w:sz w:val="16"/>
      <w:szCs w:val="16"/>
    </w:rPr>
  </w:style>
  <w:style w:type="paragraph" w:customStyle="1" w:styleId="drba2">
    <w:name w:val="Údržba 2"/>
    <w:basedOn w:val="Normln"/>
    <w:rsid w:val="004F4703"/>
    <w:pPr>
      <w:widowControl w:val="0"/>
      <w:tabs>
        <w:tab w:val="num" w:pos="1069"/>
      </w:tabs>
      <w:overflowPunct/>
      <w:spacing w:before="60" w:line="280" w:lineRule="atLeast"/>
      <w:ind w:left="1069" w:hanging="360"/>
      <w:textAlignment w:val="auto"/>
    </w:pPr>
    <w:rPr>
      <w:rFonts w:ascii="Calibri" w:hAnsi="Calibri"/>
      <w:sz w:val="20"/>
      <w:szCs w:val="20"/>
      <w:lang w:eastAsia="cs-CZ"/>
    </w:rPr>
  </w:style>
  <w:style w:type="paragraph" w:customStyle="1" w:styleId="Heading2novstrnka">
    <w:name w:val="Heading 2 + nová stránka"/>
    <w:basedOn w:val="Nadpis2"/>
    <w:next w:val="Normln"/>
    <w:rsid w:val="004F4703"/>
    <w:pPr>
      <w:pageBreakBefore/>
      <w:numPr>
        <w:ilvl w:val="0"/>
        <w:numId w:val="0"/>
      </w:numPr>
      <w:tabs>
        <w:tab w:val="num" w:pos="576"/>
      </w:tabs>
      <w:spacing w:before="360" w:after="120"/>
      <w:ind w:left="576" w:hanging="576"/>
    </w:pPr>
    <w:rPr>
      <w:rFonts w:ascii="Calibri" w:hAnsi="Calibri" w:cs="Arial"/>
      <w:kern w:val="32"/>
      <w:szCs w:val="24"/>
      <w:lang w:eastAsia="cs-CZ"/>
    </w:rPr>
  </w:style>
  <w:style w:type="paragraph" w:customStyle="1" w:styleId="Odrky">
    <w:name w:val="Odrážky"/>
    <w:basedOn w:val="Zkladntext"/>
    <w:link w:val="OdrkyChar"/>
    <w:rsid w:val="004F4703"/>
    <w:pPr>
      <w:numPr>
        <w:ilvl w:val="0"/>
      </w:numPr>
      <w:tabs>
        <w:tab w:val="clear" w:pos="374"/>
        <w:tab w:val="num" w:pos="927"/>
      </w:tabs>
      <w:spacing w:before="40" w:line="240" w:lineRule="auto"/>
      <w:ind w:left="907" w:hanging="340"/>
    </w:pPr>
    <w:rPr>
      <w:rFonts w:ascii="Times" w:hAnsi="Times"/>
      <w:szCs w:val="20"/>
      <w:lang w:eastAsia="cs-CZ"/>
    </w:rPr>
  </w:style>
  <w:style w:type="character" w:customStyle="1" w:styleId="OdrkyChar">
    <w:name w:val="Odrážky Char"/>
    <w:basedOn w:val="Standardnpsmoodstavce"/>
    <w:link w:val="Odrky"/>
    <w:rsid w:val="004F4703"/>
    <w:rPr>
      <w:rFonts w:ascii="Times" w:eastAsia="Times New Roman" w:hAnsi="Times" w:cs="Times New Roman"/>
      <w:sz w:val="24"/>
      <w:szCs w:val="20"/>
      <w:lang w:eastAsia="cs-CZ"/>
    </w:rPr>
  </w:style>
  <w:style w:type="character" w:customStyle="1" w:styleId="A3">
    <w:name w:val="A3"/>
    <w:rsid w:val="004F4703"/>
    <w:rPr>
      <w:rFonts w:ascii="Arial" w:hAnsi="Arial" w:cs="Arial"/>
      <w:color w:val="221E1F"/>
      <w:sz w:val="20"/>
      <w:szCs w:val="20"/>
    </w:rPr>
  </w:style>
  <w:style w:type="paragraph" w:customStyle="1" w:styleId="Pa2">
    <w:name w:val="Pa2"/>
    <w:basedOn w:val="Normln"/>
    <w:next w:val="Normln"/>
    <w:rsid w:val="004F4703"/>
    <w:pPr>
      <w:overflowPunct/>
      <w:spacing w:after="0" w:line="241" w:lineRule="atLeast"/>
      <w:textAlignment w:val="auto"/>
    </w:pPr>
    <w:rPr>
      <w:rFonts w:ascii="Arial Black" w:hAnsi="Arial Black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4F4703"/>
  </w:style>
  <w:style w:type="character" w:customStyle="1" w:styleId="apple-converted-space">
    <w:name w:val="apple-converted-space"/>
    <w:basedOn w:val="Standardnpsmoodstavce"/>
    <w:rsid w:val="004F4703"/>
  </w:style>
  <w:style w:type="paragraph" w:customStyle="1" w:styleId="Default">
    <w:name w:val="Default"/>
    <w:rsid w:val="004F47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4703"/>
    <w:rPr>
      <w:b/>
      <w:bCs/>
    </w:rPr>
  </w:style>
  <w:style w:type="character" w:customStyle="1" w:styleId="TextkomenteChar1">
    <w:name w:val="Text komentáře Char1"/>
    <w:basedOn w:val="Standardnpsmoodstavce"/>
    <w:uiPriority w:val="99"/>
    <w:semiHidden/>
    <w:rsid w:val="00930DDB"/>
    <w:rPr>
      <w:rFonts w:ascii="Arial" w:eastAsia="Times New Roman" w:hAnsi="Arial" w:cs="Times New Roman"/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930DDB"/>
    <w:rPr>
      <w:rFonts w:ascii="Arial" w:eastAsia="Times New Roman" w:hAnsi="Arial" w:cs="Times New Roman"/>
      <w:b/>
      <w:bCs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997708"/>
    <w:rPr>
      <w:sz w:val="16"/>
      <w:szCs w:val="16"/>
    </w:rPr>
  </w:style>
  <w:style w:type="character" w:customStyle="1" w:styleId="h1a">
    <w:name w:val="h1a"/>
    <w:basedOn w:val="Standardnpsmoodstavce"/>
    <w:rsid w:val="001967FF"/>
  </w:style>
  <w:style w:type="paragraph" w:styleId="Revize">
    <w:name w:val="Revision"/>
    <w:hidden/>
    <w:uiPriority w:val="99"/>
    <w:semiHidden/>
    <w:rsid w:val="00E353E7"/>
    <w:pPr>
      <w:spacing w:after="0" w:line="240" w:lineRule="auto"/>
    </w:pPr>
    <w:rPr>
      <w:rFonts w:ascii="Arial" w:eastAsia="Times New Roman" w:hAnsi="Arial" w:cs="Times New Roman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6A7646"/>
    <w:rPr>
      <w:color w:val="800080" w:themeColor="followedHyperlink"/>
      <w:u w:val="single"/>
    </w:rPr>
  </w:style>
  <w:style w:type="paragraph" w:customStyle="1" w:styleId="BodyA">
    <w:name w:val="Body A"/>
    <w:autoRedefine/>
    <w:rsid w:val="00C845E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cs-CZ"/>
    </w:rPr>
  </w:style>
  <w:style w:type="paragraph" w:customStyle="1" w:styleId="FootnoteText1">
    <w:name w:val="Footnote Text1"/>
    <w:rsid w:val="00C845EB"/>
    <w:pPr>
      <w:spacing w:after="0" w:line="240" w:lineRule="auto"/>
    </w:pPr>
    <w:rPr>
      <w:rFonts w:ascii="Helvetica" w:eastAsia="Times New Roman" w:hAnsi="Helvetica" w:cs="Times New Roman"/>
      <w:color w:val="000000"/>
      <w:sz w:val="20"/>
      <w:szCs w:val="20"/>
      <w:lang w:eastAsia="cs-CZ"/>
    </w:rPr>
  </w:style>
  <w:style w:type="paragraph" w:customStyle="1" w:styleId="nazevdokumentu">
    <w:name w:val="nazev_dokumentu"/>
    <w:rsid w:val="006B0A96"/>
    <w:pPr>
      <w:spacing w:before="360" w:after="600" w:line="240" w:lineRule="auto"/>
      <w:ind w:firstLine="360"/>
      <w:jc w:val="center"/>
    </w:pPr>
    <w:rPr>
      <w:rFonts w:ascii="Arial" w:eastAsia="Times New Roman" w:hAnsi="Arial" w:cs="Arial"/>
      <w:b/>
      <w:cap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1 Char,Reference List Char,Odstavec se seznamem a odrážkou Char,1 úroveň Odstavec se seznamem Char"/>
    <w:link w:val="Odstavecseseznamem"/>
    <w:uiPriority w:val="34"/>
    <w:qFormat/>
    <w:locked/>
    <w:rsid w:val="00F60683"/>
    <w:rPr>
      <w:rFonts w:ascii="Arial" w:eastAsia="Times New Roman" w:hAnsi="Arial" w:cs="Times New Roman"/>
      <w:szCs w:val="18"/>
    </w:rPr>
  </w:style>
  <w:style w:type="table" w:customStyle="1" w:styleId="Tabulka1">
    <w:name w:val="Tabulka_1"/>
    <w:basedOn w:val="Normlntabulka"/>
    <w:uiPriority w:val="99"/>
    <w:rsid w:val="00E1169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 w:themeColor="text1"/>
      <w:sz w:val="24"/>
      <w:szCs w:val="24"/>
      <w:lang w:eastAsia="cs-CZ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cPr>
      <w:shd w:val="clear" w:color="auto" w:fill="auto"/>
      <w:vAlign w:val="center"/>
    </w:tcPr>
    <w:tblStylePr w:type="firstRow">
      <w:rPr>
        <w:rFonts w:ascii="Arial Narrow" w:hAnsi="Arial Narrow"/>
        <w:b/>
        <w:color w:val="FFFFFF" w:themeColor="background1"/>
        <w:sz w:val="24"/>
      </w:rPr>
      <w:tblPr/>
      <w:tcPr>
        <w:shd w:val="clear" w:color="auto" w:fill="3A75C4"/>
      </w:tcPr>
    </w:tblStylePr>
    <w:tblStylePr w:type="lastRow">
      <w:rPr>
        <w:b/>
        <w:color w:val="FFFFFF" w:themeColor="background1"/>
      </w:rPr>
      <w:tblPr/>
      <w:tcPr>
        <w:shd w:val="clear" w:color="auto" w:fill="3A75C4"/>
      </w:tcPr>
    </w:tblStylePr>
    <w:tblStylePr w:type="firstCol">
      <w:pPr>
        <w:wordWrap/>
        <w:jc w:val="left"/>
      </w:pPr>
      <w:rPr>
        <w:rFonts w:ascii="Arial Narrow" w:hAnsi="Arial Narrow"/>
        <w:b/>
        <w:color w:val="FFFFFF" w:themeColor="background1"/>
        <w:sz w:val="24"/>
      </w:rPr>
      <w:tblPr/>
      <w:tcPr>
        <w:shd w:val="clear" w:color="auto" w:fill="3A75C4"/>
      </w:tcPr>
    </w:tblStylePr>
    <w:tblStylePr w:type="lastCol">
      <w:pPr>
        <w:jc w:val="left"/>
      </w:pPr>
      <w:rPr>
        <w:b/>
        <w:color w:val="FFFFFF" w:themeColor="background1"/>
      </w:rPr>
      <w:tblPr/>
      <w:tcPr>
        <w:shd w:val="clear" w:color="auto" w:fill="3A75C4"/>
      </w:tcPr>
    </w:tblStylePr>
    <w:tblStylePr w:type="band1Vert">
      <w:pPr>
        <w:wordWrap/>
        <w:jc w:val="left"/>
      </w:pPr>
      <w:tblPr/>
      <w:tcPr>
        <w:shd w:val="clear" w:color="auto" w:fill="DBE5F1" w:themeFill="accent1" w:themeFillTint="33"/>
      </w:tcPr>
    </w:tblStylePr>
    <w:tblStylePr w:type="band2Vert">
      <w:pPr>
        <w:wordWrap/>
        <w:jc w:val="left"/>
      </w:pPr>
      <w:tblPr/>
      <w:tcPr>
        <w:vAlign w:val="top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31">
    <w:name w:val="Grid Table 4 - Accent 31"/>
    <w:basedOn w:val="Normlntabulka"/>
    <w:uiPriority w:val="49"/>
    <w:rsid w:val="00E1169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11">
    <w:name w:val="Grid Table 4 - Accent 11"/>
    <w:basedOn w:val="Normlntabulka"/>
    <w:uiPriority w:val="49"/>
    <w:rsid w:val="002634D6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cs-CZ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Normlntabulka"/>
    <w:uiPriority w:val="50"/>
    <w:rsid w:val="002634D6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cs-CZ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31">
    <w:name w:val="Grid Table 5 Dark - Accent 31"/>
    <w:basedOn w:val="Normlntabulka"/>
    <w:uiPriority w:val="50"/>
    <w:rsid w:val="00721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Mkatabulky">
    <w:name w:val="Table Grid"/>
    <w:basedOn w:val="Normlntabulka"/>
    <w:uiPriority w:val="39"/>
    <w:rsid w:val="0009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1">
    <w:name w:val="Frame_1"/>
    <w:qFormat/>
    <w:rsid w:val="008D42A6"/>
    <w:pPr>
      <w:pBdr>
        <w:top w:val="single" w:sz="6" w:space="1" w:color="3A75C4"/>
        <w:left w:val="single" w:sz="6" w:space="4" w:color="3A75C4"/>
        <w:bottom w:val="single" w:sz="6" w:space="1" w:color="3A75C4"/>
        <w:right w:val="single" w:sz="6" w:space="4" w:color="3A75C4"/>
      </w:pBdr>
      <w:spacing w:before="120" w:after="120" w:line="240" w:lineRule="auto"/>
      <w:jc w:val="both"/>
    </w:pPr>
    <w:rPr>
      <w:rFonts w:ascii="Arial Narrow" w:eastAsia="Arial Unicode MS" w:hAnsi="Arial Narrow" w:cs="Times New Roman"/>
      <w:color w:val="3A75C4"/>
      <w:kern w:val="24"/>
      <w:sz w:val="24"/>
      <w:szCs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BD3F32"/>
    <w:pPr>
      <w:overflowPunct/>
      <w:autoSpaceDE/>
      <w:autoSpaceDN/>
      <w:adjustRightInd/>
      <w:spacing w:line="340" w:lineRule="exact"/>
      <w:ind w:left="737"/>
      <w:textAlignment w:val="auto"/>
    </w:pPr>
    <w:rPr>
      <w:rFonts w:asciiTheme="minorHAnsi" w:eastAsia="Calibri" w:hAnsiTheme="minorHAnsi" w:cs="Segoe UI Light"/>
      <w:spacing w:val="-4"/>
      <w:szCs w:val="20"/>
      <w:lang w:eastAsia="cs-CZ"/>
    </w:rPr>
  </w:style>
  <w:style w:type="character" w:customStyle="1" w:styleId="OdstavecChar">
    <w:name w:val="Odstavec Char"/>
    <w:link w:val="Odstavec"/>
    <w:locked/>
    <w:rsid w:val="00BD3F32"/>
    <w:rPr>
      <w:rFonts w:eastAsia="Calibri" w:cs="Segoe UI Light"/>
      <w:spacing w:val="-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880A89"/>
    <w:rPr>
      <w:rFonts w:ascii="Calibri" w:hAnsi="Calibri" w:cs="Calibri"/>
      <w:b/>
      <w:bCs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880A89"/>
    <w:pPr>
      <w:overflowPunct/>
      <w:autoSpaceDE/>
      <w:autoSpaceDN/>
      <w:adjustRightInd/>
      <w:spacing w:line="280" w:lineRule="exact"/>
      <w:jc w:val="center"/>
      <w:textAlignment w:val="auto"/>
    </w:pPr>
    <w:rPr>
      <w:rFonts w:ascii="Calibri" w:eastAsiaTheme="minorHAnsi" w:hAnsi="Calibri" w:cs="Calibri"/>
      <w:b/>
      <w:bCs/>
      <w:szCs w:val="22"/>
    </w:rPr>
  </w:style>
  <w:style w:type="character" w:customStyle="1" w:styleId="h1a2">
    <w:name w:val="h1a2"/>
    <w:basedOn w:val="Standardnpsmoodstavce"/>
    <w:rsid w:val="003C13DF"/>
  </w:style>
  <w:style w:type="character" w:customStyle="1" w:styleId="TitulekChar">
    <w:name w:val="Titulek Char"/>
    <w:aliases w:val="Titulek - tabulka Char,obrázek Char,Caption Char Char,Caption Char2 Char Char,Caption Char1 Char Char Char,Caption Char Char Char Char Char,Caption Char Char1 Char Char,Caption Char1 Char1 Char,Caption Char Char Char1 Char,fighead2 Char"/>
    <w:basedOn w:val="Standardnpsmoodstavce"/>
    <w:link w:val="Titulek"/>
    <w:uiPriority w:val="35"/>
    <w:rsid w:val="005557F5"/>
    <w:rPr>
      <w:rFonts w:ascii="Arial" w:eastAsia="Times New Roman" w:hAnsi="Arial" w:cs="Times New Roman"/>
      <w:bCs/>
      <w:sz w:val="20"/>
      <w:szCs w:val="20"/>
    </w:rPr>
  </w:style>
  <w:style w:type="paragraph" w:styleId="Seznamsodrkami3">
    <w:name w:val="List Bullet 3"/>
    <w:basedOn w:val="Normln"/>
    <w:uiPriority w:val="99"/>
    <w:unhideWhenUsed/>
    <w:rsid w:val="00D90591"/>
    <w:pPr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50EB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50EB2"/>
    <w:rPr>
      <w:rFonts w:ascii="Arial" w:eastAsia="Times New Roman" w:hAnsi="Arial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A50EB2"/>
    <w:rPr>
      <w:vertAlign w:val="superscript"/>
    </w:rPr>
  </w:style>
  <w:style w:type="paragraph" w:customStyle="1" w:styleId="p1">
    <w:name w:val="p1"/>
    <w:basedOn w:val="Normln"/>
    <w:rsid w:val="00923928"/>
    <w:pPr>
      <w:overflowPunct/>
      <w:autoSpaceDE/>
      <w:autoSpaceDN/>
      <w:adjustRightInd/>
      <w:spacing w:after="0" w:line="240" w:lineRule="auto"/>
      <w:jc w:val="left"/>
      <w:textAlignment w:val="auto"/>
    </w:pPr>
    <w:rPr>
      <w:rFonts w:ascii="Calibri" w:eastAsiaTheme="minorHAnsi" w:hAnsi="Calibri"/>
      <w:sz w:val="17"/>
      <w:szCs w:val="17"/>
      <w:lang w:val="en-GB" w:eastAsia="en-GB"/>
    </w:rPr>
  </w:style>
  <w:style w:type="table" w:styleId="Stednmka1zvraznn1">
    <w:name w:val="Medium Grid 1 Accent 1"/>
    <w:basedOn w:val="Normlntabulka"/>
    <w:uiPriority w:val="67"/>
    <w:rsid w:val="0084752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588B"/>
    <w:pPr>
      <w:keepLines/>
      <w:pageBreakBefore w:val="0"/>
      <w:numPr>
        <w:numId w:val="0"/>
      </w:numPr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84E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84E3C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35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288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638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15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997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15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45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2815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8.jpeg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emf"/><Relationship Id="rId25" Type="http://schemas.openxmlformats.org/officeDocument/2006/relationships/oleObject" Target="embeddings/oleObject7.bin"/><Relationship Id="rId33" Type="http://schemas.openxmlformats.org/officeDocument/2006/relationships/image" Target="media/image17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8.png"/><Relationship Id="rId29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image" Target="media/image16.jpeg"/><Relationship Id="rId37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6.bin"/><Relationship Id="rId28" Type="http://schemas.openxmlformats.org/officeDocument/2006/relationships/image" Target="media/image12.png"/><Relationship Id="rId36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4.bin"/><Relationship Id="rId31" Type="http://schemas.openxmlformats.org/officeDocument/2006/relationships/image" Target="media/image15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image" Target="media/image9.png"/><Relationship Id="rId27" Type="http://schemas.openxmlformats.org/officeDocument/2006/relationships/oleObject" Target="embeddings/oleObject8.bin"/><Relationship Id="rId30" Type="http://schemas.openxmlformats.org/officeDocument/2006/relationships/image" Target="media/image14.png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6481C-9175-4D96-9E71-B0B37560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6555</Words>
  <Characters>38676</Characters>
  <Application>Microsoft Office Word</Application>
  <DocSecurity>4</DocSecurity>
  <Lines>322</Lines>
  <Paragraphs>90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2017-06-30T06:57:00Z</dcterms:created>
  <dcterms:modified xsi:type="dcterms:W3CDTF">2017-06-30T06:57:00Z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0x010100E65729A68A501F4C957F6A6DC9A8887F</vt:lpwstr>
  </property>
  <property fmtid="{D5CDD505-2E9C-101B-9397-08002B2CF9AE}" pid="3" name="Order">
    <vt:r8>41400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true</vt:bool>
  </property>
  <property fmtid="{D5CDD505-2E9C-101B-9397-08002B2CF9AE}" pid="8" name="xd_ProgID">
    <vt:lpwstr/>
  </property>
</Properties>
</file>