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350904EA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360E4EE3" w14:textId="08E4C1A8" w:rsidR="00CD1679" w:rsidRPr="001331AF" w:rsidRDefault="00CD1679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53A4719" w14:textId="069AD0E8" w:rsidR="009C4EA3" w:rsidRDefault="009C4EA3" w:rsidP="00A44410">
      <w:pPr>
        <w:jc w:val="both"/>
      </w:pPr>
      <w:r>
        <w:t>Gesce: ČGS (Česká gastroenterologická společnost ČLS JEP)</w:t>
      </w:r>
    </w:p>
    <w:p w14:paraId="521E8381" w14:textId="2FBAD481" w:rsidR="001331AF" w:rsidRDefault="001331AF" w:rsidP="00A44410">
      <w:pPr>
        <w:jc w:val="both"/>
      </w:pPr>
      <w:r>
        <w:t>Návrh standardu vypracoval:</w:t>
      </w:r>
      <w:r w:rsidR="00923B7C">
        <w:t xml:space="preserve"> </w:t>
      </w:r>
      <w:r>
        <w:t>Ústav zdravotnických informací a statistiky ČR</w:t>
      </w:r>
    </w:p>
    <w:p w14:paraId="39C00E30" w14:textId="0D776B21" w:rsidR="00861E0E" w:rsidRDefault="00861E0E" w:rsidP="00A44410">
      <w:pPr>
        <w:jc w:val="both"/>
      </w:pPr>
      <w:r>
        <w:t xml:space="preserve">Verze ze dne </w:t>
      </w:r>
      <w:r w:rsidR="00D57B2D">
        <w:t>23</w:t>
      </w:r>
      <w:r w:rsidR="00326C70">
        <w:t>.</w:t>
      </w:r>
      <w:r w:rsidR="008E5066">
        <w:t>9</w:t>
      </w:r>
      <w:r w:rsidR="000C25BF">
        <w:t>.202</w:t>
      </w:r>
      <w:r w:rsidR="00326C70">
        <w:t>4</w:t>
      </w:r>
    </w:p>
    <w:p w14:paraId="35A4400C" w14:textId="0EEB4E78" w:rsidR="009C4EA3" w:rsidRDefault="00424546" w:rsidP="00BE778A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1C7AEE">
        <w:rPr>
          <w:b/>
          <w:bCs/>
          <w:sz w:val="28"/>
          <w:szCs w:val="28"/>
        </w:rPr>
        <w:t>EUS</w:t>
      </w:r>
    </w:p>
    <w:p w14:paraId="17AD5788" w14:textId="158424A3" w:rsidR="005567B3" w:rsidRDefault="00424546" w:rsidP="00A44410">
      <w:pPr>
        <w:jc w:val="both"/>
      </w:pPr>
      <w:r w:rsidRPr="000C25BF">
        <w:rPr>
          <w:b/>
          <w:bCs/>
        </w:rPr>
        <w:t>Vymezení klinické oblasti:</w:t>
      </w:r>
      <w:r w:rsidR="000C25BF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7386E1A0" w14:textId="5209FB5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7C4BFBB2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0A03DB45" w14:textId="5D7059EA" w:rsidR="007755D0" w:rsidRDefault="007755D0" w:rsidP="0068594A">
      <w:pPr>
        <w:pStyle w:val="Odstavecseseznamem"/>
        <w:numPr>
          <w:ilvl w:val="0"/>
          <w:numId w:val="4"/>
        </w:numPr>
      </w:pPr>
      <w:r>
        <w:t xml:space="preserve">vytváření indikátorů kvality pro potřeby sledování a řízení </w:t>
      </w:r>
      <w:r w:rsidR="0068594A">
        <w:t xml:space="preserve">digestivní endoskopické </w:t>
      </w:r>
      <w:r>
        <w:t xml:space="preserve">péče na regionální a národní úrovni (odkaz na </w:t>
      </w:r>
      <w:hyperlink r:id="rId5" w:history="1">
        <w:r w:rsidRPr="0068594A">
          <w:rPr>
            <w:rStyle w:val="Hypertextovodkaz"/>
          </w:rPr>
          <w:t>Věstník č. 8/2022</w:t>
        </w:r>
      </w:hyperlink>
      <w:r>
        <w:t xml:space="preserve"> – </w:t>
      </w:r>
      <w:r w:rsidRPr="007755D0">
        <w:t>C</w:t>
      </w:r>
      <w:r>
        <w:t>entra vysoce specializované péče pro digestivní endoskopie</w:t>
      </w:r>
      <w:r w:rsidRPr="007755D0">
        <w:t xml:space="preserve"> (CDE)</w:t>
      </w:r>
      <w:r>
        <w:t>).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746AFF62" w14:textId="07476B4F" w:rsidR="00276997" w:rsidRPr="00326C70" w:rsidRDefault="000C25BF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Hlavička tohoto standardu je založena na jednotném formátu vycházejícím z Propouštěcí zprávy.</w:t>
      </w:r>
    </w:p>
    <w:p w14:paraId="59EC66A0" w14:textId="40CE6148" w:rsidR="00326C70" w:rsidRPr="00326C70" w:rsidRDefault="00326C70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Guidelines ČGS a mezinárodních společností (</w:t>
      </w:r>
      <w:hyperlink r:id="rId6" w:history="1">
        <w:r w:rsidRPr="00326C70">
          <w:rPr>
            <w:rStyle w:val="Hypertextovodkaz"/>
          </w:rPr>
          <w:t>odkaz</w:t>
        </w:r>
      </w:hyperlink>
      <w:r>
        <w:t xml:space="preserve"> </w:t>
      </w:r>
      <w:r w:rsidR="00B526DB">
        <w:t>sekci vzdělávání na stránkách</w:t>
      </w:r>
      <w:r>
        <w:t xml:space="preserve"> ČGS ČLS JEP).</w:t>
      </w:r>
    </w:p>
    <w:p w14:paraId="2997845C" w14:textId="77777777" w:rsidR="00326C70" w:rsidRPr="0068594A" w:rsidRDefault="00326C70" w:rsidP="00326C70">
      <w:pPr>
        <w:pStyle w:val="Odstavecseseznamem"/>
        <w:jc w:val="both"/>
        <w:rPr>
          <w:rFonts w:eastAsia="Times New Roman" w:cstheme="minorHAnsi"/>
          <w:lang w:val="en-GB" w:eastAsia="en-GB"/>
        </w:rPr>
      </w:pPr>
    </w:p>
    <w:p w14:paraId="4E115649" w14:textId="398A326F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>Seznam parametrů</w:t>
      </w:r>
    </w:p>
    <w:p w14:paraId="11D8D799" w14:textId="46529DDE" w:rsidR="00BE778A" w:rsidRDefault="00BE778A" w:rsidP="00904890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A</w:t>
      </w:r>
      <w:r w:rsidR="00904890" w:rsidRPr="00904890">
        <w:rPr>
          <w:b w:val="0"/>
          <w:bCs/>
          <w:lang w:eastAsia="en-GB"/>
        </w:rPr>
        <w:t>dministrativní údaje o pacientovi</w:t>
      </w:r>
      <w:r w:rsidR="00904890">
        <w:rPr>
          <w:b w:val="0"/>
          <w:bCs/>
          <w:lang w:eastAsia="en-GB"/>
        </w:rPr>
        <w:t xml:space="preserve">, </w:t>
      </w:r>
      <w:r w:rsidR="00904890" w:rsidRPr="00904890">
        <w:rPr>
          <w:b w:val="0"/>
          <w:bCs/>
          <w:lang w:eastAsia="en-GB"/>
        </w:rPr>
        <w:t>poskytovateli zdravotní péče</w:t>
      </w:r>
      <w:r>
        <w:rPr>
          <w:b w:val="0"/>
          <w:bCs/>
          <w:lang w:eastAsia="en-GB"/>
        </w:rPr>
        <w:t xml:space="preserve"> a </w:t>
      </w:r>
      <w:r w:rsidR="00904890">
        <w:rPr>
          <w:b w:val="0"/>
          <w:bCs/>
          <w:lang w:eastAsia="en-GB"/>
        </w:rPr>
        <w:t>odesílajícím lékaři</w:t>
      </w:r>
      <w:r>
        <w:rPr>
          <w:b w:val="0"/>
          <w:bCs/>
          <w:lang w:eastAsia="en-GB"/>
        </w:rPr>
        <w:t>.</w:t>
      </w:r>
    </w:p>
    <w:p w14:paraId="3DA19B56" w14:textId="082AF6DE" w:rsidR="00BE778A" w:rsidRDefault="00BE778A" w:rsidP="00BE778A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pacientovi (včetně indikace)</w:t>
      </w:r>
    </w:p>
    <w:p w14:paraId="734D4AF5" w14:textId="0F138912" w:rsidR="001C212D" w:rsidRPr="001C212D" w:rsidRDefault="001C212D" w:rsidP="001C212D">
      <w:pPr>
        <w:ind w:firstLine="360"/>
        <w:jc w:val="both"/>
        <w:rPr>
          <w:lang w:eastAsia="en-GB"/>
        </w:rPr>
      </w:pPr>
      <w:r>
        <w:rPr>
          <w:lang w:eastAsia="en-GB"/>
        </w:rPr>
        <w:t xml:space="preserve">Tato sekce obsahuje informace o pacientovi (jeho anamnézu) a indikaci k výkonu. Anamnéza je rozdělena do pěti bloků (rodinná, osobní, alergologická, farmakologická a ASA skóre). Indikace obsahuje </w:t>
      </w:r>
      <w:r w:rsidR="009544AD">
        <w:rPr>
          <w:lang w:eastAsia="en-GB"/>
        </w:rPr>
        <w:t>pět</w:t>
      </w:r>
      <w:r>
        <w:rPr>
          <w:lang w:eastAsia="en-GB"/>
        </w:rPr>
        <w:t xml:space="preserve"> navzájem se nevylučující</w:t>
      </w:r>
      <w:r w:rsidR="009544AD">
        <w:rPr>
          <w:lang w:eastAsia="en-GB"/>
        </w:rPr>
        <w:t>ch</w:t>
      </w:r>
      <w:r>
        <w:rPr>
          <w:lang w:eastAsia="en-GB"/>
        </w:rPr>
        <w:t xml:space="preserve"> možnosti (akutní vyšetření, </w:t>
      </w:r>
      <w:r w:rsidR="001C7AEE">
        <w:rPr>
          <w:lang w:eastAsia="en-GB"/>
        </w:rPr>
        <w:t xml:space="preserve">vyšetření osoby ve vysokém riziku CA pankreatu, </w:t>
      </w:r>
      <w:r>
        <w:rPr>
          <w:lang w:eastAsia="en-GB"/>
        </w:rPr>
        <w:t>dispenzarizace, diagnostick</w:t>
      </w:r>
      <w:r w:rsidR="001C7AEE">
        <w:rPr>
          <w:lang w:eastAsia="en-GB"/>
        </w:rPr>
        <w:t>é EUS</w:t>
      </w:r>
      <w:r>
        <w:rPr>
          <w:lang w:eastAsia="en-GB"/>
        </w:rPr>
        <w:t>, terapeutick</w:t>
      </w:r>
      <w:r w:rsidR="009544AD">
        <w:rPr>
          <w:lang w:eastAsia="en-GB"/>
        </w:rPr>
        <w:t>é EUS</w:t>
      </w:r>
      <w:r>
        <w:rPr>
          <w:lang w:eastAsia="en-GB"/>
        </w:rPr>
        <w:t xml:space="preserve">).  </w:t>
      </w:r>
    </w:p>
    <w:p w14:paraId="361F56A8" w14:textId="07BDAAAB" w:rsidR="00F32525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Rodinná anamnéza:</w:t>
      </w:r>
    </w:p>
    <w:p w14:paraId="693CF9FC" w14:textId="08F5B7D6" w:rsidR="001C212D" w:rsidRPr="001C212D" w:rsidRDefault="007C6ADC" w:rsidP="001C7AEE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K</w:t>
      </w:r>
      <w:r w:rsidR="001C212D" w:rsidRPr="001C212D">
        <w:rPr>
          <w:b/>
          <w:bCs/>
          <w:lang w:eastAsia="en-GB"/>
        </w:rPr>
        <w:t>arcinom</w:t>
      </w:r>
      <w:r w:rsidR="001C212D">
        <w:rPr>
          <w:b/>
          <w:bCs/>
          <w:lang w:eastAsia="en-GB"/>
        </w:rPr>
        <w:t xml:space="preserve"> </w:t>
      </w:r>
      <w:r w:rsidR="001C7AEE">
        <w:rPr>
          <w:b/>
          <w:bCs/>
          <w:lang w:eastAsia="en-GB"/>
        </w:rPr>
        <w:t>pankreatu</w:t>
      </w:r>
      <w:r w:rsidR="001C212D" w:rsidRPr="001C7AEE">
        <w:rPr>
          <w:b/>
          <w:bCs/>
          <w:lang w:eastAsia="en-GB"/>
        </w:rPr>
        <w:t xml:space="preserve"> v rodinné anamnéze, </w:t>
      </w:r>
      <w:r w:rsidR="001C212D" w:rsidRPr="001C212D">
        <w:rPr>
          <w:lang w:eastAsia="en-GB"/>
        </w:rPr>
        <w:t xml:space="preserve">pokud ano, </w:t>
      </w:r>
    </w:p>
    <w:p w14:paraId="2D0F6B08" w14:textId="0EB17AAA" w:rsidR="001C7AEE" w:rsidRDefault="001C7AEE" w:rsidP="001C7AEE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lastRenderedPageBreak/>
        <w:t>Stupeň</w:t>
      </w:r>
      <w:r w:rsidR="001C212D" w:rsidRPr="001C212D">
        <w:rPr>
          <w:b/>
          <w:bCs/>
          <w:lang w:eastAsia="en-GB"/>
        </w:rPr>
        <w:t xml:space="preserve"> příbuznosti</w:t>
      </w:r>
      <w:r>
        <w:rPr>
          <w:lang w:eastAsia="en-GB"/>
        </w:rPr>
        <w:t>:</w:t>
      </w:r>
    </w:p>
    <w:p w14:paraId="35EE37E7" w14:textId="4BB6A1FA" w:rsidR="001C7AEE" w:rsidRPr="001C7AEE" w:rsidRDefault="001C7AEE" w:rsidP="001C7AEE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1C7AEE">
        <w:rPr>
          <w:lang w:eastAsia="en-GB"/>
        </w:rPr>
        <w:t>Příbuzný 1. stupně,</w:t>
      </w:r>
    </w:p>
    <w:p w14:paraId="04452BB1" w14:textId="4D1DC575" w:rsidR="001C7AEE" w:rsidRDefault="001C7AEE" w:rsidP="001C7AEE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1C7AEE">
        <w:rPr>
          <w:lang w:eastAsia="en-GB"/>
        </w:rPr>
        <w:t>příbuzný 2. stupně</w:t>
      </w:r>
      <w:r>
        <w:rPr>
          <w:lang w:eastAsia="en-GB"/>
        </w:rPr>
        <w:t>.</w:t>
      </w:r>
    </w:p>
    <w:p w14:paraId="1576772D" w14:textId="2F9D0063" w:rsidR="001C212D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Osobní anamnéza:</w:t>
      </w:r>
    </w:p>
    <w:p w14:paraId="6A21B1B7" w14:textId="6A931635" w:rsidR="001C212D" w:rsidRDefault="001C7AEE" w:rsidP="001C212D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Akutní pankreatitida v OA</w:t>
      </w:r>
      <w:r w:rsidR="001C212D">
        <w:rPr>
          <w:lang w:eastAsia="en-GB"/>
        </w:rPr>
        <w:t>,</w:t>
      </w:r>
    </w:p>
    <w:p w14:paraId="183D64FF" w14:textId="6CD54BE7" w:rsidR="00B526DB" w:rsidRPr="00B526DB" w:rsidRDefault="001C7AEE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Chronická pankreatitida v OA.</w:t>
      </w:r>
    </w:p>
    <w:p w14:paraId="3598FFDB" w14:textId="77777777" w:rsidR="00457BF7" w:rsidRDefault="00457BF7" w:rsidP="00457BF7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A</w:t>
      </w:r>
      <w:r>
        <w:rPr>
          <w:lang w:eastAsia="en-GB"/>
        </w:rPr>
        <w:t>lergologická anamnéza:</w:t>
      </w:r>
    </w:p>
    <w:p w14:paraId="499C434F" w14:textId="77777777" w:rsidR="00457BF7" w:rsidRDefault="00457BF7" w:rsidP="00457BF7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Alergie a intolerance</w:t>
      </w:r>
    </w:p>
    <w:p w14:paraId="0ACF03DF" w14:textId="77777777" w:rsidR="00457BF7" w:rsidRDefault="00457BF7" w:rsidP="00457BF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</w:t>
      </w:r>
      <w:r w:rsidRPr="00B526DB">
        <w:rPr>
          <w:b/>
          <w:bCs/>
          <w:lang w:eastAsia="en-GB"/>
        </w:rPr>
        <w:t>opis alergie</w:t>
      </w:r>
      <w:r>
        <w:rPr>
          <w:lang w:eastAsia="en-GB"/>
        </w:rPr>
        <w:t xml:space="preserve"> volným textem</w:t>
      </w:r>
    </w:p>
    <w:p w14:paraId="42D43124" w14:textId="77777777" w:rsidR="00457BF7" w:rsidRPr="00CE6534" w:rsidRDefault="00457BF7" w:rsidP="00457BF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Původce</w:t>
      </w:r>
    </w:p>
    <w:p w14:paraId="616E1595" w14:textId="77777777" w:rsidR="00457BF7" w:rsidRDefault="00457BF7" w:rsidP="00457BF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Typ reakce</w:t>
      </w:r>
    </w:p>
    <w:p w14:paraId="23573B06" w14:textId="41E9962D" w:rsidR="00B526DB" w:rsidRDefault="00B526DB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Farmakologická anamnéza:</w:t>
      </w:r>
    </w:p>
    <w:p w14:paraId="39332519" w14:textId="78822543" w:rsidR="00B526DB" w:rsidRDefault="00B526DB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Antitrombotická léčba</w:t>
      </w:r>
      <w:r>
        <w:rPr>
          <w:lang w:eastAsia="en-GB"/>
        </w:rPr>
        <w:t>: pokud ano,</w:t>
      </w:r>
    </w:p>
    <w:p w14:paraId="33DC7360" w14:textId="0839B432" w:rsidR="00B526DB" w:rsidRDefault="00B526DB" w:rsidP="00B526DB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lék</w:t>
      </w:r>
      <w:r>
        <w:rPr>
          <w:lang w:eastAsia="en-GB"/>
        </w:rPr>
        <w:t xml:space="preserve"> (povinně výběr, jinak dle ATC):</w:t>
      </w:r>
    </w:p>
    <w:p w14:paraId="502AA595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LMWH, </w:t>
      </w:r>
    </w:p>
    <w:p w14:paraId="3B9737DD" w14:textId="4CD78F10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w</w:t>
      </w:r>
      <w:r>
        <w:rPr>
          <w:lang w:eastAsia="en-GB"/>
        </w:rPr>
        <w:t>a</w:t>
      </w:r>
      <w:r w:rsidRPr="00B526DB">
        <w:rPr>
          <w:lang w:eastAsia="en-GB"/>
        </w:rPr>
        <w:t xml:space="preserve">rfarin, </w:t>
      </w:r>
    </w:p>
    <w:p w14:paraId="44F81824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NOAC, </w:t>
      </w:r>
    </w:p>
    <w:p w14:paraId="5DE66E49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antiagregace, </w:t>
      </w:r>
    </w:p>
    <w:p w14:paraId="12D640CE" w14:textId="1C423851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duální antiagragace</w:t>
      </w:r>
      <w:r>
        <w:rPr>
          <w:lang w:eastAsia="en-GB"/>
        </w:rPr>
        <w:t>.</w:t>
      </w:r>
    </w:p>
    <w:p w14:paraId="3377399E" w14:textId="59C8DCA6" w:rsidR="00B526DB" w:rsidRPr="00EC2B86" w:rsidRDefault="00B526DB" w:rsidP="00B526DB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EC2B86">
        <w:rPr>
          <w:b/>
          <w:bCs/>
          <w:lang w:eastAsia="en-GB"/>
        </w:rPr>
        <w:t>NSAID.</w:t>
      </w:r>
    </w:p>
    <w:p w14:paraId="7905A8C9" w14:textId="4C67815C" w:rsidR="0017048D" w:rsidRDefault="0017048D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Indikace:</w:t>
      </w:r>
    </w:p>
    <w:p w14:paraId="0AA0647D" w14:textId="35A3AEE2" w:rsidR="0017048D" w:rsidRPr="0017048D" w:rsidRDefault="0017048D" w:rsidP="0017048D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Akutní vyšetření:</w:t>
      </w:r>
    </w:p>
    <w:p w14:paraId="7637CA6B" w14:textId="0A1A674B" w:rsidR="0017048D" w:rsidRDefault="009544AD" w:rsidP="0017048D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9544AD">
        <w:rPr>
          <w:b/>
          <w:bCs/>
          <w:lang w:eastAsia="en-GB"/>
        </w:rPr>
        <w:t>Vyšetření nemocného ve vysokém riziku karcinomu pankreatu</w:t>
      </w:r>
      <w:r w:rsidR="0017048D">
        <w:rPr>
          <w:lang w:eastAsia="en-GB"/>
        </w:rPr>
        <w:t>:</w:t>
      </w:r>
    </w:p>
    <w:p w14:paraId="746CAF69" w14:textId="53779662" w:rsidR="009544AD" w:rsidRPr="003B23A1" w:rsidRDefault="009544AD" w:rsidP="009544AD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9544AD">
        <w:rPr>
          <w:b/>
          <w:bCs/>
          <w:lang w:eastAsia="en-GB"/>
        </w:rPr>
        <w:t>Vyšetření nemocného ve vysokém riziku karcinomu pankreatu</w:t>
      </w:r>
      <w:r>
        <w:rPr>
          <w:lang w:eastAsia="en-GB"/>
        </w:rPr>
        <w:t xml:space="preserve"> – </w:t>
      </w:r>
      <w:r w:rsidRPr="009544AD">
        <w:rPr>
          <w:b/>
          <w:bCs/>
          <w:lang w:eastAsia="en-GB"/>
        </w:rPr>
        <w:t>popis rizika volným textem</w:t>
      </w:r>
      <w:r>
        <w:rPr>
          <w:b/>
          <w:bCs/>
          <w:lang w:eastAsia="en-GB"/>
        </w:rPr>
        <w:t>:</w:t>
      </w:r>
    </w:p>
    <w:p w14:paraId="6DEC9558" w14:textId="65A7B5A9" w:rsidR="003B23A1" w:rsidRDefault="003B23A1" w:rsidP="003B23A1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>
        <w:rPr>
          <w:lang w:eastAsia="en-GB"/>
        </w:rPr>
        <w:t>typ rizika</w:t>
      </w:r>
      <w:r>
        <w:rPr>
          <w:lang w:eastAsia="en-GB"/>
        </w:rPr>
        <w:t>.</w:t>
      </w:r>
    </w:p>
    <w:p w14:paraId="2366C7B1" w14:textId="3788583D" w:rsidR="0017048D" w:rsidRDefault="0017048D" w:rsidP="009544AD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Dispenzarizace</w:t>
      </w:r>
      <w:r w:rsidR="009544AD">
        <w:rPr>
          <w:b/>
          <w:bCs/>
          <w:lang w:eastAsia="en-GB"/>
        </w:rPr>
        <w:t>:</w:t>
      </w:r>
    </w:p>
    <w:p w14:paraId="057389F3" w14:textId="07C28222" w:rsidR="0017048D" w:rsidRPr="009544A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9544AD">
        <w:rPr>
          <w:b/>
          <w:bCs/>
          <w:lang w:eastAsia="en-GB"/>
        </w:rPr>
        <w:t>Důvod dispenzarizace:</w:t>
      </w:r>
      <w:r w:rsidR="0017048D" w:rsidRPr="009544AD">
        <w:rPr>
          <w:b/>
          <w:bCs/>
          <w:lang w:eastAsia="en-GB"/>
        </w:rPr>
        <w:t xml:space="preserve"> </w:t>
      </w:r>
    </w:p>
    <w:p w14:paraId="7EB6B206" w14:textId="77777777" w:rsid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vysoké riziko karcinomu pankreatu, </w:t>
      </w:r>
    </w:p>
    <w:p w14:paraId="2BAF16C8" w14:textId="77777777" w:rsid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cysta pankreatu, </w:t>
      </w:r>
    </w:p>
    <w:p w14:paraId="11F40EBC" w14:textId="4CBBDEE3" w:rsidR="0017048D" w:rsidRPr="0017048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>jiný</w:t>
      </w:r>
      <w:r>
        <w:rPr>
          <w:lang w:eastAsia="en-GB"/>
        </w:rPr>
        <w:t>.</w:t>
      </w:r>
      <w:r w:rsidR="0017048D" w:rsidRPr="0017048D">
        <w:rPr>
          <w:lang w:eastAsia="en-GB"/>
        </w:rPr>
        <w:t xml:space="preserve"> </w:t>
      </w:r>
    </w:p>
    <w:p w14:paraId="62F6D56D" w14:textId="2B1C60B2" w:rsidR="0017048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Důvod dispenzarizace – jiný (volným textem),</w:t>
      </w:r>
    </w:p>
    <w:p w14:paraId="385FC71E" w14:textId="7AB66899" w:rsidR="009544A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Datum posledního vyšetření.</w:t>
      </w:r>
    </w:p>
    <w:p w14:paraId="0985A5C3" w14:textId="025F4DE7" w:rsidR="0017048D" w:rsidRDefault="009544AD" w:rsidP="009544AD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Diagnostické EUS:</w:t>
      </w:r>
    </w:p>
    <w:p w14:paraId="1D3C4108" w14:textId="6D748FFA" w:rsidR="009544A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Symptomatický nemocný:</w:t>
      </w:r>
    </w:p>
    <w:p w14:paraId="2BC448D5" w14:textId="676F813F" w:rsidR="009544AD" w:rsidRDefault="009544AD" w:rsidP="009544AD">
      <w:pPr>
        <w:pStyle w:val="Odstavecseseznamem"/>
        <w:numPr>
          <w:ilvl w:val="3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Symptomy volným textem.</w:t>
      </w:r>
    </w:p>
    <w:p w14:paraId="3BBE37D6" w14:textId="49AAA4C7" w:rsidR="009544A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Onkologická (maligní) indikace:</w:t>
      </w:r>
    </w:p>
    <w:p w14:paraId="32804C92" w14:textId="68DB173C" w:rsidR="009544AD" w:rsidRDefault="009544AD" w:rsidP="009544AD">
      <w:pPr>
        <w:pStyle w:val="Odstavecseseznamem"/>
        <w:numPr>
          <w:ilvl w:val="3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Indikace k vyšetření:</w:t>
      </w:r>
    </w:p>
    <w:p w14:paraId="143AE88D" w14:textId="77777777" w:rsidR="009544AD" w:rsidRPr="009544AD" w:rsidRDefault="009544AD" w:rsidP="009544A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>LOŽISKOVÉ POSTIŽENÍ SLINIVKY,</w:t>
      </w:r>
    </w:p>
    <w:p w14:paraId="75F5CB80" w14:textId="77777777" w:rsidR="009544AD" w:rsidRPr="009544AD" w:rsidRDefault="009544AD" w:rsidP="009544A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SUSPEKTNÍ CHOLEDOCHOLITIÁZA, </w:t>
      </w:r>
    </w:p>
    <w:p w14:paraId="43070C7D" w14:textId="77777777" w:rsidR="009544AD" w:rsidRPr="009544AD" w:rsidRDefault="009544AD" w:rsidP="009544A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REKURUJÍCI AKUTNÍ PANKREATITIDA, </w:t>
      </w:r>
    </w:p>
    <w:p w14:paraId="6C460A9D" w14:textId="77777777" w:rsidR="009544AD" w:rsidRPr="009544AD" w:rsidRDefault="009544AD" w:rsidP="009544A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WIRSUNGOLITIÁZA, </w:t>
      </w:r>
    </w:p>
    <w:p w14:paraId="38174E5D" w14:textId="01B6F4DE" w:rsidR="009544AD" w:rsidRPr="009544AD" w:rsidRDefault="009544AD" w:rsidP="009544A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>JINÉ</w:t>
      </w:r>
    </w:p>
    <w:p w14:paraId="62DC9946" w14:textId="081F8E03" w:rsidR="009544AD" w:rsidRDefault="009544AD" w:rsidP="009544A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Jiné indikace:</w:t>
      </w:r>
    </w:p>
    <w:p w14:paraId="745D4E83" w14:textId="77777777" w:rsidR="009544AD" w:rsidRP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SUSPEKTNÍ CHOLEDOCHOLITIÁZA, </w:t>
      </w:r>
    </w:p>
    <w:p w14:paraId="3D42F542" w14:textId="77777777" w:rsidR="009544AD" w:rsidRP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REKURUJÍCI AKUTNÍ PANKREATITIDA, </w:t>
      </w:r>
    </w:p>
    <w:p w14:paraId="259CCD5A" w14:textId="77777777" w:rsidR="009544AD" w:rsidRP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 xml:space="preserve">CHRONICKÁ PANKREATITIDA, </w:t>
      </w:r>
    </w:p>
    <w:p w14:paraId="3D97B812" w14:textId="2139B258" w:rsidR="009544AD" w:rsidRDefault="009544AD" w:rsidP="009544A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9544AD">
        <w:rPr>
          <w:lang w:eastAsia="en-GB"/>
        </w:rPr>
        <w:t>WIRSUNGOLITIÁZA.</w:t>
      </w:r>
    </w:p>
    <w:p w14:paraId="3D7B995C" w14:textId="00E1C521" w:rsidR="00893839" w:rsidRPr="00893839" w:rsidRDefault="00893839" w:rsidP="00893839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893839">
        <w:rPr>
          <w:b/>
          <w:bCs/>
          <w:lang w:eastAsia="en-GB"/>
        </w:rPr>
        <w:lastRenderedPageBreak/>
        <w:t>Terapeutické EUS:</w:t>
      </w:r>
    </w:p>
    <w:p w14:paraId="33C00478" w14:textId="77777777" w:rsidR="00893839" w:rsidRDefault="00893839" w:rsidP="00893839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Symptomatický nemocný:</w:t>
      </w:r>
    </w:p>
    <w:p w14:paraId="6878465C" w14:textId="77777777" w:rsidR="00893839" w:rsidRDefault="00893839" w:rsidP="00893839">
      <w:pPr>
        <w:pStyle w:val="Odstavecseseznamem"/>
        <w:numPr>
          <w:ilvl w:val="3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Symptomy volným textem.</w:t>
      </w:r>
    </w:p>
    <w:p w14:paraId="70542DD8" w14:textId="77777777" w:rsidR="00893839" w:rsidRPr="009544AD" w:rsidRDefault="00893839" w:rsidP="00893839">
      <w:pPr>
        <w:pStyle w:val="Odstavecseseznamem"/>
        <w:ind w:left="1440"/>
        <w:jc w:val="both"/>
        <w:rPr>
          <w:lang w:eastAsia="en-GB"/>
        </w:rPr>
      </w:pPr>
    </w:p>
    <w:p w14:paraId="4845CC9A" w14:textId="4D0F5A74" w:rsidR="00BE778A" w:rsidRDefault="00BE778A" w:rsidP="001C212D">
      <w:pPr>
        <w:pStyle w:val="Nadpis2"/>
        <w:numPr>
          <w:ilvl w:val="0"/>
          <w:numId w:val="41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proceduře</w:t>
      </w:r>
    </w:p>
    <w:p w14:paraId="4601E562" w14:textId="0835398B" w:rsidR="00402C50" w:rsidRDefault="00402C50" w:rsidP="001C212D">
      <w:pPr>
        <w:jc w:val="both"/>
        <w:rPr>
          <w:lang w:eastAsia="en-GB"/>
        </w:rPr>
      </w:pPr>
      <w:r>
        <w:rPr>
          <w:lang w:eastAsia="en-GB"/>
        </w:rPr>
        <w:t xml:space="preserve">Tato sekce umožňuje zapsat informace o </w:t>
      </w:r>
      <w:r w:rsidR="00F32525">
        <w:rPr>
          <w:lang w:eastAsia="en-GB"/>
        </w:rPr>
        <w:t>t</w:t>
      </w:r>
      <w:r w:rsidR="00893839">
        <w:rPr>
          <w:lang w:eastAsia="en-GB"/>
        </w:rPr>
        <w:t>ypu EUS</w:t>
      </w:r>
      <w:r w:rsidR="00F32525">
        <w:rPr>
          <w:lang w:eastAsia="en-GB"/>
        </w:rPr>
        <w:t>, o analgosedaci/anestezii</w:t>
      </w:r>
      <w:r w:rsidR="00893839">
        <w:rPr>
          <w:lang w:eastAsia="en-GB"/>
        </w:rPr>
        <w:t xml:space="preserve"> a </w:t>
      </w:r>
      <w:r w:rsidR="00F32525">
        <w:rPr>
          <w:lang w:eastAsia="en-GB"/>
        </w:rPr>
        <w:t xml:space="preserve">o </w:t>
      </w:r>
      <w:r w:rsidR="00893839">
        <w:rPr>
          <w:lang w:eastAsia="en-GB"/>
        </w:rPr>
        <w:t>profylaxi</w:t>
      </w:r>
      <w:r w:rsidR="00F32525">
        <w:rPr>
          <w:lang w:eastAsia="en-GB"/>
        </w:rPr>
        <w:t xml:space="preserve">. </w:t>
      </w:r>
    </w:p>
    <w:p w14:paraId="211EE829" w14:textId="76B3B7CC" w:rsidR="00893839" w:rsidRPr="008533EB" w:rsidRDefault="00893839" w:rsidP="00893839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8533EB">
        <w:rPr>
          <w:b/>
          <w:bCs/>
          <w:lang w:eastAsia="en-GB"/>
        </w:rPr>
        <w:t>Typ EUS</w:t>
      </w:r>
      <w:r w:rsidR="00F32525" w:rsidRPr="008533EB">
        <w:rPr>
          <w:b/>
          <w:bCs/>
          <w:lang w:eastAsia="en-GB"/>
        </w:rPr>
        <w:t>:</w:t>
      </w:r>
    </w:p>
    <w:p w14:paraId="06D658AD" w14:textId="4B690B84" w:rsidR="00F32525" w:rsidRDefault="00893839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>Lineární,</w:t>
      </w:r>
    </w:p>
    <w:p w14:paraId="17EBB6F9" w14:textId="3ECFD911" w:rsidR="00893839" w:rsidRDefault="00893839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>radiální.</w:t>
      </w:r>
    </w:p>
    <w:p w14:paraId="411AA808" w14:textId="7ECD5379" w:rsidR="00F32525" w:rsidRPr="00F32525" w:rsidRDefault="00F32525" w:rsidP="001C212D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Analgosedace/anestezie:</w:t>
      </w:r>
    </w:p>
    <w:p w14:paraId="260857FF" w14:textId="70DA5FE9" w:rsidR="00F32525" w:rsidRDefault="00F32525" w:rsidP="00893839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bez analgosedace, </w:t>
      </w:r>
    </w:p>
    <w:p w14:paraId="38D19DA2" w14:textId="21FCD004" w:rsidR="00F32525" w:rsidRDefault="00F32525" w:rsidP="00893839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analgosedace, </w:t>
      </w:r>
    </w:p>
    <w:p w14:paraId="54AE2A4C" w14:textId="63A5E055" w:rsidR="00F32525" w:rsidRDefault="00F32525" w:rsidP="00893839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>celková anestezie.</w:t>
      </w:r>
    </w:p>
    <w:p w14:paraId="6D9BFC43" w14:textId="3D64F935" w:rsidR="00893839" w:rsidRPr="00893839" w:rsidRDefault="00893839" w:rsidP="00893839">
      <w:pPr>
        <w:pStyle w:val="Odstavecseseznamem"/>
        <w:numPr>
          <w:ilvl w:val="1"/>
          <w:numId w:val="38"/>
        </w:numPr>
        <w:jc w:val="both"/>
        <w:rPr>
          <w:b/>
          <w:bCs/>
          <w:lang w:eastAsia="en-GB"/>
        </w:rPr>
      </w:pPr>
      <w:r w:rsidRPr="00893839">
        <w:rPr>
          <w:b/>
          <w:bCs/>
          <w:lang w:eastAsia="en-GB"/>
        </w:rPr>
        <w:t>Celková anestezie typ:</w:t>
      </w:r>
    </w:p>
    <w:p w14:paraId="65B93A06" w14:textId="5E94DD01" w:rsidR="00893839" w:rsidRDefault="00893839" w:rsidP="00893839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>Intubační,</w:t>
      </w:r>
    </w:p>
    <w:p w14:paraId="734D0201" w14:textId="6EE54883" w:rsidR="00893839" w:rsidRDefault="00893839" w:rsidP="00893839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>intravenózní.</w:t>
      </w:r>
    </w:p>
    <w:p w14:paraId="04DB193C" w14:textId="0B0788EC" w:rsidR="00F32525" w:rsidRPr="00893839" w:rsidRDefault="00893839" w:rsidP="001C212D">
      <w:pPr>
        <w:pStyle w:val="Odstavecseseznamem"/>
        <w:numPr>
          <w:ilvl w:val="0"/>
          <w:numId w:val="38"/>
        </w:numPr>
        <w:jc w:val="both"/>
        <w:rPr>
          <w:lang w:eastAsia="en-GB"/>
        </w:rPr>
      </w:pPr>
      <w:r>
        <w:rPr>
          <w:b/>
          <w:bCs/>
          <w:lang w:eastAsia="en-GB"/>
        </w:rPr>
        <w:t>Profylaxe</w:t>
      </w:r>
    </w:p>
    <w:p w14:paraId="3B1C7803" w14:textId="3944F550" w:rsidR="00893839" w:rsidRPr="00402C50" w:rsidRDefault="00893839" w:rsidP="00893839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b/>
          <w:bCs/>
          <w:lang w:eastAsia="en-GB"/>
        </w:rPr>
        <w:t>Antibiotika podána.</w:t>
      </w:r>
    </w:p>
    <w:p w14:paraId="45314850" w14:textId="352AB703" w:rsidR="00BE778A" w:rsidRDefault="00BE778A" w:rsidP="001C212D">
      <w:pPr>
        <w:pStyle w:val="Nadpis2"/>
        <w:numPr>
          <w:ilvl w:val="0"/>
          <w:numId w:val="39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Nálezy</w:t>
      </w:r>
    </w:p>
    <w:p w14:paraId="17F525BD" w14:textId="6DA6F671" w:rsidR="00D3477F" w:rsidRDefault="00D3477F" w:rsidP="001C212D">
      <w:pPr>
        <w:jc w:val="both"/>
        <w:rPr>
          <w:lang w:eastAsia="en-GB"/>
        </w:rPr>
      </w:pPr>
      <w:r>
        <w:rPr>
          <w:lang w:eastAsia="en-GB"/>
        </w:rPr>
        <w:t xml:space="preserve">Sekce nálezy a výkony umožňuje jednorázově zaznamenat normální nález. </w:t>
      </w:r>
      <w:r w:rsidR="00893839">
        <w:rPr>
          <w:lang w:eastAsia="en-GB"/>
        </w:rPr>
        <w:t>Patologický nález je rozdělen podle anatomických oblastí (jícen, žaludek, rektum, pankreas).</w:t>
      </w:r>
    </w:p>
    <w:p w14:paraId="693C185A" w14:textId="79DAA7E9" w:rsidR="00D3477F" w:rsidRDefault="00893839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Jícen:</w:t>
      </w:r>
    </w:p>
    <w:p w14:paraId="54688BBB" w14:textId="3E2E4D4D" w:rsidR="00893839" w:rsidRDefault="00893839" w:rsidP="00893839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Typ nálezu:</w:t>
      </w:r>
    </w:p>
    <w:p w14:paraId="11584D14" w14:textId="3BF97A82" w:rsidR="00893839" w:rsidRPr="00893839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Ma</w:t>
      </w:r>
      <w:r w:rsidRPr="00893839">
        <w:rPr>
          <w:lang w:eastAsia="en-GB"/>
        </w:rPr>
        <w:t>ligní nádor,</w:t>
      </w:r>
    </w:p>
    <w:p w14:paraId="4AC40FB6" w14:textId="413C6D10" w:rsidR="00893839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893839">
        <w:rPr>
          <w:lang w:eastAsia="en-GB"/>
        </w:rPr>
        <w:t>subepiteliální léze.</w:t>
      </w:r>
    </w:p>
    <w:p w14:paraId="0F32286E" w14:textId="2DB41E1F" w:rsidR="00BE0F26" w:rsidRDefault="00BE0F26" w:rsidP="00BE0F26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Typ nádoru</w:t>
      </w:r>
      <w:r>
        <w:rPr>
          <w:b/>
          <w:bCs/>
          <w:lang w:eastAsia="en-GB"/>
        </w:rPr>
        <w:t>,</w:t>
      </w:r>
    </w:p>
    <w:p w14:paraId="0922BECD" w14:textId="503B7508" w:rsidR="00BE0F26" w:rsidRPr="00893839" w:rsidRDefault="00BE0F26" w:rsidP="00BE0F26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BE0F26">
        <w:rPr>
          <w:lang w:eastAsia="en-GB"/>
        </w:rPr>
        <w:t>dlaždicobuněčný</w:t>
      </w:r>
      <w:r w:rsidRPr="00893839">
        <w:rPr>
          <w:lang w:eastAsia="en-GB"/>
        </w:rPr>
        <w:t>,</w:t>
      </w:r>
    </w:p>
    <w:p w14:paraId="14FE6EE1" w14:textId="581ABE4A" w:rsidR="00BE0F26" w:rsidRDefault="00BE0F26" w:rsidP="00BE0F26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adenokarcinom</w:t>
      </w:r>
      <w:r w:rsidRPr="00893839">
        <w:rPr>
          <w:lang w:eastAsia="en-GB"/>
        </w:rPr>
        <w:t>.</w:t>
      </w:r>
    </w:p>
    <w:p w14:paraId="4630D940" w14:textId="19CBF258" w:rsidR="00893839" w:rsidRDefault="00893839" w:rsidP="00893839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Velikost (největší rozměr) v milimetrech,</w:t>
      </w:r>
    </w:p>
    <w:p w14:paraId="401CC7FA" w14:textId="4E1013A0" w:rsidR="00893839" w:rsidRDefault="00893839" w:rsidP="00893839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Lokali</w:t>
      </w:r>
      <w:r w:rsidR="007C7023">
        <w:rPr>
          <w:b/>
          <w:bCs/>
          <w:lang w:eastAsia="en-GB"/>
        </w:rPr>
        <w:t>zace</w:t>
      </w:r>
      <w:r>
        <w:rPr>
          <w:b/>
          <w:bCs/>
          <w:lang w:eastAsia="en-GB"/>
        </w:rPr>
        <w:t xml:space="preserve"> (vzdálenost od řezáků v milimetrech),</w:t>
      </w:r>
    </w:p>
    <w:p w14:paraId="324DC18B" w14:textId="352BDC91" w:rsidR="00893839" w:rsidRDefault="00893839" w:rsidP="00893839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TNM klasifikace:</w:t>
      </w:r>
    </w:p>
    <w:p w14:paraId="2DA18B81" w14:textId="73AE1853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T, </w:t>
      </w:r>
    </w:p>
    <w:p w14:paraId="2971A443" w14:textId="77D0DC0C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TNM klasifikace – N,</w:t>
      </w:r>
    </w:p>
    <w:p w14:paraId="6EB9677C" w14:textId="2296B917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M. </w:t>
      </w:r>
    </w:p>
    <w:p w14:paraId="431FBA1A" w14:textId="18A79D5E" w:rsidR="00D3477F" w:rsidRDefault="00893839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Žaludek:</w:t>
      </w:r>
    </w:p>
    <w:p w14:paraId="714CD34C" w14:textId="510DA907" w:rsidR="00893839" w:rsidRDefault="00893839" w:rsidP="00893839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Typ nálezu:</w:t>
      </w:r>
    </w:p>
    <w:p w14:paraId="141A49F6" w14:textId="0B1D6E5B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Maligní nádor,</w:t>
      </w:r>
    </w:p>
    <w:p w14:paraId="031F51EF" w14:textId="75138836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subepiteliální léze,</w:t>
      </w:r>
    </w:p>
    <w:p w14:paraId="095D702A" w14:textId="326ACB04" w:rsidR="00893839" w:rsidRPr="00405217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polyp,</w:t>
      </w:r>
    </w:p>
    <w:p w14:paraId="45FB1598" w14:textId="5F6ED4ED" w:rsidR="00893839" w:rsidRDefault="00893839" w:rsidP="00893839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patologická stěna žaludku.</w:t>
      </w:r>
    </w:p>
    <w:p w14:paraId="39EB6C47" w14:textId="17A5B404" w:rsidR="00405217" w:rsidRPr="00405217" w:rsidRDefault="00405217" w:rsidP="00405217">
      <w:pPr>
        <w:pStyle w:val="Odstavecseseznamem"/>
        <w:numPr>
          <w:ilvl w:val="1"/>
          <w:numId w:val="37"/>
        </w:numPr>
        <w:jc w:val="both"/>
        <w:rPr>
          <w:lang w:eastAsia="en-GB"/>
        </w:rPr>
      </w:pPr>
      <w:r>
        <w:rPr>
          <w:b/>
          <w:bCs/>
          <w:lang w:eastAsia="en-GB"/>
        </w:rPr>
        <w:t>Velikost (největší rozměr) v milimetrech,</w:t>
      </w:r>
    </w:p>
    <w:p w14:paraId="342D228F" w14:textId="1B6F52BA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Lokali</w:t>
      </w:r>
      <w:r w:rsidR="007C7023">
        <w:rPr>
          <w:b/>
          <w:bCs/>
          <w:lang w:eastAsia="en-GB"/>
        </w:rPr>
        <w:t>zace</w:t>
      </w:r>
      <w:r>
        <w:rPr>
          <w:b/>
          <w:bCs/>
          <w:lang w:eastAsia="en-GB"/>
        </w:rPr>
        <w:t>:</w:t>
      </w:r>
    </w:p>
    <w:p w14:paraId="1A184A56" w14:textId="188DD5FA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Kardie,</w:t>
      </w:r>
    </w:p>
    <w:p w14:paraId="3277CFB4" w14:textId="03223082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tělo,</w:t>
      </w:r>
    </w:p>
    <w:p w14:paraId="51AB95DC" w14:textId="7085F6E6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antrum,</w:t>
      </w:r>
    </w:p>
    <w:p w14:paraId="5E5DD1DC" w14:textId="1A0CEE5F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lastRenderedPageBreak/>
        <w:t>pylorus.</w:t>
      </w:r>
    </w:p>
    <w:p w14:paraId="4293A2D6" w14:textId="77777777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TNM klasifikace:</w:t>
      </w:r>
    </w:p>
    <w:p w14:paraId="34DAD23F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T, </w:t>
      </w:r>
    </w:p>
    <w:p w14:paraId="49C080F2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TNM klasifikace – N,</w:t>
      </w:r>
    </w:p>
    <w:p w14:paraId="618B32EA" w14:textId="5979CDF3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M. </w:t>
      </w:r>
    </w:p>
    <w:p w14:paraId="30DEDB50" w14:textId="423C33C5" w:rsidR="00405217" w:rsidRDefault="00405217" w:rsidP="00405217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Rektum:</w:t>
      </w:r>
    </w:p>
    <w:p w14:paraId="18AAEF91" w14:textId="77777777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Typ nálezu:</w:t>
      </w:r>
    </w:p>
    <w:p w14:paraId="70B557ED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Maligní nádor,</w:t>
      </w:r>
    </w:p>
    <w:p w14:paraId="77FB1F86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subepiteliální léze,</w:t>
      </w:r>
    </w:p>
    <w:p w14:paraId="77F53E67" w14:textId="0DB3036D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polyp</w:t>
      </w:r>
      <w:r>
        <w:rPr>
          <w:lang w:eastAsia="en-GB"/>
        </w:rPr>
        <w:t>.</w:t>
      </w:r>
    </w:p>
    <w:p w14:paraId="2D74A471" w14:textId="77777777" w:rsidR="00405217" w:rsidRPr="00405217" w:rsidRDefault="00405217" w:rsidP="00405217">
      <w:pPr>
        <w:pStyle w:val="Odstavecseseznamem"/>
        <w:numPr>
          <w:ilvl w:val="1"/>
          <w:numId w:val="37"/>
        </w:numPr>
        <w:jc w:val="both"/>
        <w:rPr>
          <w:lang w:eastAsia="en-GB"/>
        </w:rPr>
      </w:pPr>
      <w:r>
        <w:rPr>
          <w:b/>
          <w:bCs/>
          <w:lang w:eastAsia="en-GB"/>
        </w:rPr>
        <w:t>Velikost (největší rozměr) v milimetrech,</w:t>
      </w:r>
    </w:p>
    <w:p w14:paraId="6ED547D5" w14:textId="22A788A7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Lokali</w:t>
      </w:r>
      <w:r w:rsidR="00735F14">
        <w:rPr>
          <w:b/>
          <w:bCs/>
          <w:lang w:eastAsia="en-GB"/>
        </w:rPr>
        <w:t>zace</w:t>
      </w:r>
      <w:r>
        <w:rPr>
          <w:b/>
          <w:bCs/>
          <w:lang w:eastAsia="en-GB"/>
        </w:rPr>
        <w:t>:</w:t>
      </w:r>
    </w:p>
    <w:p w14:paraId="0731ACD8" w14:textId="01A4F456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Anální kanál</w:t>
      </w:r>
      <w:r w:rsidRPr="00405217">
        <w:rPr>
          <w:lang w:eastAsia="en-GB"/>
        </w:rPr>
        <w:t>,</w:t>
      </w:r>
    </w:p>
    <w:p w14:paraId="17C094B1" w14:textId="66E3DBD5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distální rektum,</w:t>
      </w:r>
    </w:p>
    <w:p w14:paraId="4E755E08" w14:textId="7EA7C0DA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střední rektum,</w:t>
      </w:r>
    </w:p>
    <w:p w14:paraId="0B1EE40B" w14:textId="09850294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>proximální rektum.</w:t>
      </w:r>
    </w:p>
    <w:p w14:paraId="3B1F4394" w14:textId="77777777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TNM klasifikace:</w:t>
      </w:r>
    </w:p>
    <w:p w14:paraId="3970467A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T, </w:t>
      </w:r>
    </w:p>
    <w:p w14:paraId="234C9BA0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TNM klasifikace – N,</w:t>
      </w:r>
    </w:p>
    <w:p w14:paraId="1A9AF279" w14:textId="103E863D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M. </w:t>
      </w:r>
    </w:p>
    <w:p w14:paraId="7B687253" w14:textId="6C7457A2" w:rsidR="00D3477F" w:rsidRDefault="00405217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Pankreas:</w:t>
      </w:r>
    </w:p>
    <w:p w14:paraId="4652DF35" w14:textId="3AE24208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Cystická léze:</w:t>
      </w:r>
    </w:p>
    <w:p w14:paraId="502D8E2C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b/>
          <w:bCs/>
          <w:lang w:eastAsia="en-GB"/>
        </w:rPr>
        <w:t>Velikost (největší rozměr) v milimetrech,</w:t>
      </w:r>
    </w:p>
    <w:p w14:paraId="7EB3FBFB" w14:textId="53BE2523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Lokali</w:t>
      </w:r>
      <w:r w:rsidR="008407E8">
        <w:rPr>
          <w:b/>
          <w:bCs/>
          <w:lang w:eastAsia="en-GB"/>
        </w:rPr>
        <w:t>zace</w:t>
      </w:r>
      <w:r>
        <w:rPr>
          <w:b/>
          <w:bCs/>
          <w:lang w:eastAsia="en-GB"/>
        </w:rPr>
        <w:t>.</w:t>
      </w:r>
    </w:p>
    <w:p w14:paraId="150FAAA9" w14:textId="03D27B68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Charakter:</w:t>
      </w:r>
    </w:p>
    <w:p w14:paraId="3CD4EA19" w14:textId="34DBB64C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Unilokální,</w:t>
      </w:r>
    </w:p>
    <w:p w14:paraId="6BED4D0F" w14:textId="2415675B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multilokální,</w:t>
      </w:r>
    </w:p>
    <w:p w14:paraId="642ADA1C" w14:textId="24C0E36D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mikro,</w:t>
      </w:r>
    </w:p>
    <w:p w14:paraId="16E18146" w14:textId="16705ABD" w:rsid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makro.</w:t>
      </w:r>
    </w:p>
    <w:p w14:paraId="6F55B523" w14:textId="5E4680CC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Ohraničení:</w:t>
      </w:r>
    </w:p>
    <w:p w14:paraId="51C808DF" w14:textId="292C7D9D" w:rsid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Pravidelné,</w:t>
      </w:r>
    </w:p>
    <w:p w14:paraId="2ADBB57F" w14:textId="7B3DF01A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nepravidelné.</w:t>
      </w:r>
    </w:p>
    <w:p w14:paraId="66A7D89B" w14:textId="7141F660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Obsah:</w:t>
      </w:r>
    </w:p>
    <w:p w14:paraId="0A95B5C4" w14:textId="59FA84CC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Izoechogenní,</w:t>
      </w:r>
    </w:p>
    <w:p w14:paraId="62A20720" w14:textId="1087F1C6" w:rsidR="00405217" w:rsidRPr="00405217" w:rsidRDefault="0025351C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h</w:t>
      </w:r>
      <w:r w:rsidR="00405217" w:rsidRPr="00405217">
        <w:rPr>
          <w:lang w:eastAsia="en-GB"/>
        </w:rPr>
        <w:t>ypoechogenní,</w:t>
      </w:r>
    </w:p>
    <w:p w14:paraId="150458A3" w14:textId="25AD3D22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anechogenní.</w:t>
      </w:r>
    </w:p>
    <w:p w14:paraId="020EFE92" w14:textId="3F2A0E3C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Homogenita:</w:t>
      </w:r>
    </w:p>
    <w:p w14:paraId="4B70DD4D" w14:textId="523E55BE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Homogenní,</w:t>
      </w:r>
    </w:p>
    <w:p w14:paraId="3C6C4D30" w14:textId="77630254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nehomogenní.</w:t>
      </w:r>
    </w:p>
    <w:p w14:paraId="3134B203" w14:textId="4F2116BF" w:rsidR="00D3477F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Solidní komponenta:</w:t>
      </w:r>
    </w:p>
    <w:p w14:paraId="43728A55" w14:textId="4D7CC847" w:rsidR="00405217" w:rsidRPr="00BB7F62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BB7F62">
        <w:rPr>
          <w:lang w:eastAsia="en-GB"/>
        </w:rPr>
        <w:t xml:space="preserve">Solidní komponenta – velikost (největší rozměr) v milimetrech, </w:t>
      </w:r>
    </w:p>
    <w:p w14:paraId="471C313F" w14:textId="05AE5556" w:rsidR="00405217" w:rsidRPr="00BB7F62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BB7F62">
        <w:rPr>
          <w:lang w:eastAsia="en-GB"/>
        </w:rPr>
        <w:t>Lokali</w:t>
      </w:r>
      <w:r w:rsidR="00BB7F62">
        <w:rPr>
          <w:lang w:eastAsia="en-GB"/>
        </w:rPr>
        <w:t>zace</w:t>
      </w:r>
      <w:r w:rsidRPr="00BB7F62">
        <w:rPr>
          <w:lang w:eastAsia="en-GB"/>
        </w:rPr>
        <w:t>,</w:t>
      </w:r>
    </w:p>
    <w:p w14:paraId="21CF915C" w14:textId="77777777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TNM klasifikace:</w:t>
      </w:r>
    </w:p>
    <w:p w14:paraId="3308348A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T, </w:t>
      </w:r>
    </w:p>
    <w:p w14:paraId="5CD45BDC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TNM klasifikace – N,</w:t>
      </w:r>
    </w:p>
    <w:p w14:paraId="59D4FCEF" w14:textId="5804A55D" w:rsidR="00405217" w:rsidRDefault="00405217" w:rsidP="00405217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 xml:space="preserve">TNM klasifikace – M. </w:t>
      </w:r>
    </w:p>
    <w:p w14:paraId="4548C590" w14:textId="7EAB667D" w:rsidR="00405217" w:rsidRDefault="00405217" w:rsidP="00405217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Tekutinová kolekce:</w:t>
      </w:r>
    </w:p>
    <w:p w14:paraId="5494FA10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b/>
          <w:bCs/>
          <w:lang w:eastAsia="en-GB"/>
        </w:rPr>
        <w:t>Velikost (největší rozměr) v milimetrech,</w:t>
      </w:r>
    </w:p>
    <w:p w14:paraId="724A2B46" w14:textId="42946D10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Lokali</w:t>
      </w:r>
      <w:r w:rsidR="00374363">
        <w:rPr>
          <w:b/>
          <w:bCs/>
          <w:lang w:eastAsia="en-GB"/>
        </w:rPr>
        <w:t>zace</w:t>
      </w:r>
      <w:r>
        <w:rPr>
          <w:b/>
          <w:bCs/>
          <w:lang w:eastAsia="en-GB"/>
        </w:rPr>
        <w:t>.</w:t>
      </w:r>
    </w:p>
    <w:p w14:paraId="226B191D" w14:textId="77777777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Charakter:</w:t>
      </w:r>
    </w:p>
    <w:p w14:paraId="01AF2A9B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Unilokální,</w:t>
      </w:r>
    </w:p>
    <w:p w14:paraId="38023135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multilokální,</w:t>
      </w:r>
    </w:p>
    <w:p w14:paraId="4726A13D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mikro,</w:t>
      </w:r>
    </w:p>
    <w:p w14:paraId="3004699E" w14:textId="77777777" w:rsid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makro.</w:t>
      </w:r>
    </w:p>
    <w:p w14:paraId="34549EAD" w14:textId="77777777" w:rsidR="00405217" w:rsidRP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405217">
        <w:rPr>
          <w:b/>
          <w:bCs/>
          <w:lang w:eastAsia="en-GB"/>
        </w:rPr>
        <w:t>Ohraničení:</w:t>
      </w:r>
    </w:p>
    <w:p w14:paraId="2D58293E" w14:textId="77777777" w:rsid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Pravidelné,</w:t>
      </w:r>
    </w:p>
    <w:p w14:paraId="2A32F38F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nepravidelné.</w:t>
      </w:r>
    </w:p>
    <w:p w14:paraId="7FB68C16" w14:textId="77777777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Obsah:</w:t>
      </w:r>
    </w:p>
    <w:p w14:paraId="192931B7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Izoechogenní,</w:t>
      </w:r>
    </w:p>
    <w:p w14:paraId="5C64E78F" w14:textId="315A9717" w:rsidR="00405217" w:rsidRPr="00405217" w:rsidRDefault="00AD077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h</w:t>
      </w:r>
      <w:r w:rsidR="00405217" w:rsidRPr="00405217">
        <w:rPr>
          <w:lang w:eastAsia="en-GB"/>
        </w:rPr>
        <w:t>ypoechogenní,</w:t>
      </w:r>
    </w:p>
    <w:p w14:paraId="26144DFD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anechogenní.</w:t>
      </w:r>
    </w:p>
    <w:p w14:paraId="7400B21B" w14:textId="77777777" w:rsidR="00405217" w:rsidRDefault="00405217" w:rsidP="00405217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Homogenita:</w:t>
      </w:r>
    </w:p>
    <w:p w14:paraId="59BDB5C9" w14:textId="77777777" w:rsidR="00405217" w:rsidRPr="00405217" w:rsidRDefault="00405217" w:rsidP="00405217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Homogenní,</w:t>
      </w:r>
    </w:p>
    <w:p w14:paraId="485995DD" w14:textId="1487F569" w:rsidR="00D3477F" w:rsidRPr="00D3477F" w:rsidRDefault="00405217" w:rsidP="001C212D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405217">
        <w:rPr>
          <w:lang w:eastAsia="en-GB"/>
        </w:rPr>
        <w:t>nehomogenní.</w:t>
      </w:r>
    </w:p>
    <w:p w14:paraId="773D8A0C" w14:textId="4F64E87E" w:rsidR="00405217" w:rsidRDefault="00405217" w:rsidP="001C212D">
      <w:pPr>
        <w:pStyle w:val="Nadpis2"/>
        <w:numPr>
          <w:ilvl w:val="0"/>
          <w:numId w:val="39"/>
        </w:numPr>
        <w:ind w:hanging="720"/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Výkony</w:t>
      </w:r>
    </w:p>
    <w:p w14:paraId="6D37F6F2" w14:textId="5687144C" w:rsidR="00405217" w:rsidRDefault="00405217" w:rsidP="00405217">
      <w:pPr>
        <w:rPr>
          <w:lang w:eastAsia="en-GB"/>
        </w:rPr>
      </w:pPr>
      <w:r>
        <w:rPr>
          <w:lang w:eastAsia="en-GB"/>
        </w:rPr>
        <w:t>Sekce výkony obsahuje informace o metodě odběru vzorků, histologickém nálezu z těchto vzorků, byla-li provedena extraluminální drenáž a bližší informace o provedených drenážích.</w:t>
      </w:r>
    </w:p>
    <w:p w14:paraId="1722898B" w14:textId="47749B99" w:rsidR="00405217" w:rsidRPr="00857CC3" w:rsidRDefault="00FF48CA" w:rsidP="00857CC3">
      <w:pPr>
        <w:pStyle w:val="Odstavecseseznamem"/>
        <w:numPr>
          <w:ilvl w:val="0"/>
          <w:numId w:val="42"/>
        </w:numPr>
        <w:rPr>
          <w:lang w:eastAsia="en-GB"/>
        </w:rPr>
      </w:pPr>
      <w:r>
        <w:rPr>
          <w:b/>
          <w:bCs/>
          <w:lang w:eastAsia="en-GB"/>
        </w:rPr>
        <w:t xml:space="preserve">Způsob </w:t>
      </w:r>
      <w:r w:rsidR="00857CC3">
        <w:rPr>
          <w:b/>
          <w:bCs/>
          <w:lang w:eastAsia="en-GB"/>
        </w:rPr>
        <w:t>odběru vzorků:</w:t>
      </w:r>
    </w:p>
    <w:p w14:paraId="18F4C512" w14:textId="39838317" w:rsidR="00857CC3" w:rsidRP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b/>
          <w:bCs/>
          <w:lang w:eastAsia="en-GB"/>
        </w:rPr>
        <w:t>FNA,</w:t>
      </w:r>
    </w:p>
    <w:p w14:paraId="0827B1AE" w14:textId="569FF996" w:rsidR="00857CC3" w:rsidRP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b/>
          <w:bCs/>
          <w:lang w:eastAsia="en-GB"/>
        </w:rPr>
        <w:t>FNB,</w:t>
      </w:r>
    </w:p>
    <w:p w14:paraId="0755A56D" w14:textId="5B442221" w:rsidR="00857CC3" w:rsidRP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b/>
          <w:bCs/>
          <w:lang w:eastAsia="en-GB"/>
        </w:rPr>
        <w:t>bez odběru vzorku.</w:t>
      </w:r>
    </w:p>
    <w:p w14:paraId="5FDE2B12" w14:textId="29DE7A8F" w:rsidR="00857CC3" w:rsidRDefault="00857CC3" w:rsidP="00857CC3">
      <w:pPr>
        <w:rPr>
          <w:lang w:eastAsia="en-GB"/>
        </w:rPr>
      </w:pPr>
      <w:r>
        <w:rPr>
          <w:lang w:eastAsia="en-GB"/>
        </w:rPr>
        <w:t>Pro každou z metod odběru vzorku klinik vyplní:</w:t>
      </w:r>
    </w:p>
    <w:p w14:paraId="6306DB41" w14:textId="59A6D819" w:rsidR="00857CC3" w:rsidRPr="001B4231" w:rsidRDefault="00857CC3" w:rsidP="00CF5EE4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1B4231">
        <w:rPr>
          <w:b/>
          <w:bCs/>
          <w:lang w:eastAsia="en-GB"/>
        </w:rPr>
        <w:t xml:space="preserve">Jehla – typ, </w:t>
      </w:r>
    </w:p>
    <w:p w14:paraId="70BD0CB9" w14:textId="471472B4" w:rsidR="00857CC3" w:rsidRPr="001B4231" w:rsidRDefault="001F009A" w:rsidP="00CF5EE4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>
        <w:rPr>
          <w:b/>
          <w:bCs/>
          <w:lang w:eastAsia="en-GB"/>
        </w:rPr>
        <w:t>t</w:t>
      </w:r>
      <w:r w:rsidR="00857CC3" w:rsidRPr="001B4231">
        <w:rPr>
          <w:b/>
          <w:bCs/>
          <w:lang w:eastAsia="en-GB"/>
        </w:rPr>
        <w:t>yp ložiska:</w:t>
      </w:r>
    </w:p>
    <w:p w14:paraId="71F00EAD" w14:textId="644D7062" w:rsid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 xml:space="preserve">Solidní, </w:t>
      </w:r>
    </w:p>
    <w:p w14:paraId="318E251D" w14:textId="62358DA2" w:rsid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>cystické,</w:t>
      </w:r>
    </w:p>
    <w:p w14:paraId="3B876442" w14:textId="09DD45F5" w:rsidR="00857CC3" w:rsidRDefault="00857CC3" w:rsidP="00857CC3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>SEL.</w:t>
      </w:r>
    </w:p>
    <w:p w14:paraId="08D18021" w14:textId="57788DB5" w:rsidR="00857CC3" w:rsidRPr="001B4231" w:rsidRDefault="001F009A" w:rsidP="00857CC3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>
        <w:rPr>
          <w:b/>
          <w:bCs/>
          <w:lang w:eastAsia="en-GB"/>
        </w:rPr>
        <w:t>l</w:t>
      </w:r>
      <w:r w:rsidR="00857CC3" w:rsidRPr="001B4231">
        <w:rPr>
          <w:b/>
          <w:bCs/>
          <w:lang w:eastAsia="en-GB"/>
        </w:rPr>
        <w:t>okalizace ložiska,</w:t>
      </w:r>
    </w:p>
    <w:p w14:paraId="176E17F8" w14:textId="021072CD" w:rsidR="00857CC3" w:rsidRDefault="00857CC3" w:rsidP="00857CC3">
      <w:pPr>
        <w:pStyle w:val="Odstavecseseznamem"/>
        <w:numPr>
          <w:ilvl w:val="1"/>
          <w:numId w:val="42"/>
        </w:numPr>
        <w:rPr>
          <w:lang w:eastAsia="en-GB"/>
        </w:rPr>
      </w:pPr>
      <w:r w:rsidRPr="001B4231">
        <w:rPr>
          <w:b/>
          <w:bCs/>
          <w:lang w:eastAsia="en-GB"/>
        </w:rPr>
        <w:t>velikost ložiska</w:t>
      </w:r>
      <w:r>
        <w:rPr>
          <w:lang w:eastAsia="en-GB"/>
        </w:rPr>
        <w:t xml:space="preserve"> (největší rozměr) v milimetrech, </w:t>
      </w:r>
    </w:p>
    <w:p w14:paraId="414D1030" w14:textId="1F045779" w:rsidR="00857CC3" w:rsidRPr="001B4231" w:rsidRDefault="00857CC3" w:rsidP="00857CC3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1B4231">
        <w:rPr>
          <w:b/>
          <w:bCs/>
          <w:lang w:eastAsia="en-GB"/>
        </w:rPr>
        <w:t xml:space="preserve">počet vpichů, </w:t>
      </w:r>
    </w:p>
    <w:p w14:paraId="51CA06DC" w14:textId="3B942A77" w:rsidR="00857CC3" w:rsidRDefault="00997D03" w:rsidP="00857CC3">
      <w:pPr>
        <w:pStyle w:val="Odstavecseseznamem"/>
        <w:numPr>
          <w:ilvl w:val="1"/>
          <w:numId w:val="42"/>
        </w:numPr>
        <w:rPr>
          <w:lang w:eastAsia="en-GB"/>
        </w:rPr>
      </w:pPr>
      <w:r>
        <w:rPr>
          <w:b/>
          <w:bCs/>
          <w:lang w:eastAsia="en-GB"/>
        </w:rPr>
        <w:t>o</w:t>
      </w:r>
      <w:r w:rsidR="00857CC3" w:rsidRPr="001B4231">
        <w:rPr>
          <w:b/>
          <w:bCs/>
          <w:lang w:eastAsia="en-GB"/>
        </w:rPr>
        <w:t>n site cytologie</w:t>
      </w:r>
      <w:r w:rsidR="00857CC3">
        <w:rPr>
          <w:lang w:eastAsia="en-GB"/>
        </w:rPr>
        <w:t xml:space="preserve"> (pouze pokud metoda odběru = FNA)</w:t>
      </w:r>
    </w:p>
    <w:p w14:paraId="2FD76D80" w14:textId="79F4CF09" w:rsidR="00857CC3" w:rsidRDefault="00857CC3" w:rsidP="00857CC3">
      <w:pPr>
        <w:pStyle w:val="Odstavecseseznamem"/>
        <w:numPr>
          <w:ilvl w:val="1"/>
          <w:numId w:val="42"/>
        </w:numPr>
        <w:rPr>
          <w:lang w:eastAsia="en-GB"/>
        </w:rPr>
      </w:pPr>
      <w:r w:rsidRPr="00541B99">
        <w:rPr>
          <w:b/>
          <w:bCs/>
          <w:highlight w:val="yellow"/>
          <w:lang w:eastAsia="en-GB"/>
        </w:rPr>
        <w:t>Mose</w:t>
      </w:r>
      <w:r>
        <w:rPr>
          <w:lang w:eastAsia="en-GB"/>
        </w:rPr>
        <w:t xml:space="preserve"> (pouze pokud metoda odběru = FNB),</w:t>
      </w:r>
    </w:p>
    <w:p w14:paraId="7CF00C36" w14:textId="4A4D2CA5" w:rsidR="00857CC3" w:rsidRPr="001B4231" w:rsidRDefault="001F009A" w:rsidP="00857CC3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>
        <w:rPr>
          <w:b/>
          <w:bCs/>
          <w:lang w:eastAsia="en-GB"/>
        </w:rPr>
        <w:t>v</w:t>
      </w:r>
      <w:r w:rsidR="00857CC3" w:rsidRPr="001B4231">
        <w:rPr>
          <w:b/>
          <w:bCs/>
          <w:lang w:eastAsia="en-GB"/>
        </w:rPr>
        <w:t>zorek,</w:t>
      </w:r>
    </w:p>
    <w:p w14:paraId="12E7849B" w14:textId="77777777" w:rsidR="007078FC" w:rsidRDefault="007078FC" w:rsidP="007078FC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>
        <w:rPr>
          <w:b/>
          <w:bCs/>
          <w:lang w:eastAsia="en-GB"/>
        </w:rPr>
        <w:t>cytologie</w:t>
      </w:r>
      <w:r>
        <w:rPr>
          <w:lang w:eastAsia="en-GB"/>
        </w:rPr>
        <w:t>, který je vázán na provedení odběru vzorku:</w:t>
      </w:r>
    </w:p>
    <w:p w14:paraId="56D6F4AA" w14:textId="77777777" w:rsidR="007078FC" w:rsidRPr="007868D1" w:rsidRDefault="007078FC" w:rsidP="007078FC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Zkumavka číslo</w:t>
      </w:r>
    </w:p>
    <w:p w14:paraId="0F750D1B" w14:textId="390E5BC4" w:rsidR="007078FC" w:rsidRDefault="007078FC" w:rsidP="007078FC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0A69B3">
        <w:rPr>
          <w:b/>
          <w:bCs/>
          <w:lang w:eastAsia="en-GB"/>
        </w:rPr>
        <w:t>zace</w:t>
      </w:r>
      <w:r>
        <w:rPr>
          <w:lang w:eastAsia="en-GB"/>
        </w:rPr>
        <w:t xml:space="preserve"> (automaticky dle lokalizace </w:t>
      </w:r>
      <w:r w:rsidR="001B4231">
        <w:rPr>
          <w:lang w:eastAsia="en-GB"/>
        </w:rPr>
        <w:t>ložiska</w:t>
      </w:r>
      <w:r>
        <w:rPr>
          <w:lang w:eastAsia="en-GB"/>
        </w:rPr>
        <w:t>),</w:t>
      </w:r>
    </w:p>
    <w:p w14:paraId="18847524" w14:textId="63362B2F" w:rsidR="007078FC" w:rsidRPr="007868D1" w:rsidRDefault="007078FC" w:rsidP="007078FC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cytologie celkově kódem</w:t>
      </w:r>
      <w:r w:rsidR="00DA1BEE">
        <w:rPr>
          <w:b/>
          <w:bCs/>
          <w:lang w:eastAsia="en-GB"/>
        </w:rPr>
        <w:t>.</w:t>
      </w:r>
    </w:p>
    <w:p w14:paraId="7EE0859C" w14:textId="77777777" w:rsidR="007078FC" w:rsidRDefault="007078FC" w:rsidP="007078FC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9A6071">
        <w:rPr>
          <w:b/>
          <w:bCs/>
          <w:lang w:eastAsia="en-GB"/>
        </w:rPr>
        <w:t>histologie</w:t>
      </w:r>
      <w:r>
        <w:rPr>
          <w:lang w:eastAsia="en-GB"/>
        </w:rPr>
        <w:t>, který je vázán na provedení biopsie:</w:t>
      </w:r>
    </w:p>
    <w:p w14:paraId="0672B6E6" w14:textId="77777777" w:rsidR="007078FC" w:rsidRPr="009A6071" w:rsidRDefault="007078FC" w:rsidP="007078FC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Zkumavka číslo:</w:t>
      </w:r>
    </w:p>
    <w:p w14:paraId="79DF4787" w14:textId="7D38207F" w:rsidR="007078FC" w:rsidRDefault="007078FC" w:rsidP="007078FC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9C55C3">
        <w:rPr>
          <w:b/>
          <w:bCs/>
          <w:lang w:eastAsia="en-GB"/>
        </w:rPr>
        <w:t>zace</w:t>
      </w:r>
      <w:r>
        <w:rPr>
          <w:lang w:eastAsia="en-GB"/>
        </w:rPr>
        <w:t xml:space="preserve"> (automaticky dle lokalizace </w:t>
      </w:r>
      <w:r w:rsidR="001B4231">
        <w:rPr>
          <w:lang w:eastAsia="en-GB"/>
        </w:rPr>
        <w:t>ložiska</w:t>
      </w:r>
      <w:r>
        <w:rPr>
          <w:lang w:eastAsia="en-GB"/>
        </w:rPr>
        <w:t>),</w:t>
      </w:r>
    </w:p>
    <w:p w14:paraId="05C80C2B" w14:textId="6452DFD8" w:rsidR="007078FC" w:rsidRPr="007868D1" w:rsidRDefault="007078FC" w:rsidP="007078FC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kódem</w:t>
      </w:r>
      <w:r w:rsidR="009C55C3">
        <w:rPr>
          <w:b/>
          <w:bCs/>
          <w:lang w:eastAsia="en-GB"/>
        </w:rPr>
        <w:t>.</w:t>
      </w:r>
    </w:p>
    <w:p w14:paraId="43940D15" w14:textId="4E128B5E" w:rsidR="001B4231" w:rsidRDefault="001B4231" w:rsidP="001B4231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1B4231">
        <w:rPr>
          <w:b/>
          <w:bCs/>
          <w:lang w:eastAsia="en-GB"/>
        </w:rPr>
        <w:t>Diagnóza stanovena.</w:t>
      </w:r>
    </w:p>
    <w:p w14:paraId="40ADD91F" w14:textId="77777777" w:rsidR="00271601" w:rsidRDefault="00271601" w:rsidP="00271601">
      <w:pPr>
        <w:pStyle w:val="Odstavecseseznamem"/>
        <w:ind w:left="1440"/>
        <w:rPr>
          <w:b/>
          <w:bCs/>
          <w:lang w:eastAsia="en-GB"/>
        </w:rPr>
      </w:pPr>
    </w:p>
    <w:p w14:paraId="38796420" w14:textId="5E060436" w:rsidR="001B4231" w:rsidRDefault="001B4231" w:rsidP="001B4231">
      <w:pPr>
        <w:pStyle w:val="Odstavecseseznamem"/>
        <w:numPr>
          <w:ilvl w:val="0"/>
          <w:numId w:val="42"/>
        </w:numPr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Extraluminální drenáž:</w:t>
      </w:r>
    </w:p>
    <w:p w14:paraId="27DC6F93" w14:textId="45BE9D80" w:rsidR="001B4231" w:rsidRDefault="001B4231" w:rsidP="001B4231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>
        <w:rPr>
          <w:b/>
          <w:bCs/>
          <w:lang w:eastAsia="en-GB"/>
        </w:rPr>
        <w:t>Lokalita:</w:t>
      </w:r>
    </w:p>
    <w:p w14:paraId="3CACFFE2" w14:textId="77D16A68" w:rsidR="001B4231" w:rsidRP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 w:rsidRPr="001B4231">
        <w:rPr>
          <w:lang w:eastAsia="en-GB"/>
        </w:rPr>
        <w:t>Žaludek,</w:t>
      </w:r>
    </w:p>
    <w:p w14:paraId="5600FA17" w14:textId="33D7FD3F" w:rsidR="001B4231" w:rsidRP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 w:rsidRPr="001B4231">
        <w:rPr>
          <w:lang w:eastAsia="en-GB"/>
        </w:rPr>
        <w:t>duodenum,</w:t>
      </w:r>
    </w:p>
    <w:p w14:paraId="001B32E8" w14:textId="4C68E797" w:rsidR="001B4231" w:rsidRP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 w:rsidRPr="001B4231">
        <w:rPr>
          <w:lang w:eastAsia="en-GB"/>
        </w:rPr>
        <w:t>jícen,</w:t>
      </w:r>
    </w:p>
    <w:p w14:paraId="6F89688A" w14:textId="37EC1DD4" w:rsid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 w:rsidRPr="001B4231">
        <w:rPr>
          <w:lang w:eastAsia="en-GB"/>
        </w:rPr>
        <w:t>rektum.</w:t>
      </w:r>
    </w:p>
    <w:p w14:paraId="78412634" w14:textId="17B694A8" w:rsidR="001B4231" w:rsidRPr="00455641" w:rsidRDefault="001B4231" w:rsidP="001B4231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455641">
        <w:rPr>
          <w:b/>
          <w:bCs/>
          <w:lang w:eastAsia="en-GB"/>
        </w:rPr>
        <w:t>Cílový orgán:</w:t>
      </w:r>
    </w:p>
    <w:p w14:paraId="5271B4FE" w14:textId="4A12308F" w:rsid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>Žlučovod intra,</w:t>
      </w:r>
    </w:p>
    <w:p w14:paraId="36DDBD55" w14:textId="3703990F" w:rsid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>žlučovod extra,</w:t>
      </w:r>
    </w:p>
    <w:p w14:paraId="2013ACB8" w14:textId="0D42DBBC" w:rsid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>kolekce,</w:t>
      </w:r>
    </w:p>
    <w:p w14:paraId="58F47836" w14:textId="2D96C8E2" w:rsidR="001B4231" w:rsidRDefault="001B4231" w:rsidP="001B4231">
      <w:pPr>
        <w:pStyle w:val="Odstavecseseznamem"/>
        <w:numPr>
          <w:ilvl w:val="2"/>
          <w:numId w:val="42"/>
        </w:numPr>
        <w:rPr>
          <w:lang w:eastAsia="en-GB"/>
        </w:rPr>
      </w:pPr>
      <w:r>
        <w:rPr>
          <w:lang w:eastAsia="en-GB"/>
        </w:rPr>
        <w:t xml:space="preserve">jejunální </w:t>
      </w:r>
      <w:r w:rsidR="00455641">
        <w:rPr>
          <w:lang w:eastAsia="en-GB"/>
        </w:rPr>
        <w:t>klička.</w:t>
      </w:r>
    </w:p>
    <w:p w14:paraId="0CA55C33" w14:textId="2E723E78" w:rsidR="00455641" w:rsidRPr="00455641" w:rsidRDefault="00455641" w:rsidP="00455641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455641">
        <w:rPr>
          <w:b/>
          <w:bCs/>
          <w:lang w:eastAsia="en-GB"/>
        </w:rPr>
        <w:t>Jehla,</w:t>
      </w:r>
    </w:p>
    <w:p w14:paraId="6FD34CE5" w14:textId="62BB4393" w:rsidR="00455641" w:rsidRDefault="00455641" w:rsidP="00455641">
      <w:pPr>
        <w:pStyle w:val="Odstavecseseznamem"/>
        <w:numPr>
          <w:ilvl w:val="1"/>
          <w:numId w:val="42"/>
        </w:numPr>
        <w:rPr>
          <w:b/>
          <w:bCs/>
          <w:lang w:eastAsia="en-GB"/>
        </w:rPr>
      </w:pPr>
      <w:r w:rsidRPr="00455641">
        <w:rPr>
          <w:b/>
          <w:bCs/>
          <w:lang w:eastAsia="en-GB"/>
        </w:rPr>
        <w:t>Stent:</w:t>
      </w:r>
    </w:p>
    <w:p w14:paraId="2FBD508B" w14:textId="65FD2BA9" w:rsidR="00047383" w:rsidRPr="00047383" w:rsidRDefault="00047383" w:rsidP="00047383">
      <w:pPr>
        <w:pStyle w:val="Odstavecseseznamem"/>
        <w:numPr>
          <w:ilvl w:val="2"/>
          <w:numId w:val="42"/>
        </w:numPr>
        <w:rPr>
          <w:lang w:eastAsia="en-GB"/>
        </w:rPr>
      </w:pPr>
      <w:r w:rsidRPr="00047383">
        <w:rPr>
          <w:lang w:eastAsia="en-GB"/>
        </w:rPr>
        <w:t>Typ stentu</w:t>
      </w:r>
    </w:p>
    <w:p w14:paraId="451C4AF9" w14:textId="14CCD388" w:rsidR="00455641" w:rsidRDefault="00455641" w:rsidP="00455641">
      <w:pPr>
        <w:pStyle w:val="Odstavecseseznamem"/>
        <w:numPr>
          <w:ilvl w:val="3"/>
          <w:numId w:val="42"/>
        </w:numPr>
        <w:rPr>
          <w:lang w:eastAsia="en-GB"/>
        </w:rPr>
      </w:pPr>
      <w:r>
        <w:rPr>
          <w:lang w:eastAsia="en-GB"/>
        </w:rPr>
        <w:t>plastikový,</w:t>
      </w:r>
    </w:p>
    <w:p w14:paraId="10DBCC4B" w14:textId="2322D15F" w:rsidR="00455641" w:rsidRDefault="00455641" w:rsidP="00455641">
      <w:pPr>
        <w:pStyle w:val="Odstavecseseznamem"/>
        <w:numPr>
          <w:ilvl w:val="3"/>
          <w:numId w:val="42"/>
        </w:numPr>
        <w:rPr>
          <w:lang w:eastAsia="en-GB"/>
        </w:rPr>
      </w:pPr>
      <w:r>
        <w:rPr>
          <w:lang w:eastAsia="en-GB"/>
        </w:rPr>
        <w:t>metalický,</w:t>
      </w:r>
    </w:p>
    <w:p w14:paraId="09C6DCFE" w14:textId="4171C458" w:rsidR="00455641" w:rsidRDefault="00455641" w:rsidP="00455641">
      <w:pPr>
        <w:pStyle w:val="Odstavecseseznamem"/>
        <w:numPr>
          <w:ilvl w:val="3"/>
          <w:numId w:val="42"/>
        </w:numPr>
        <w:rPr>
          <w:lang w:eastAsia="en-GB"/>
        </w:rPr>
      </w:pPr>
      <w:r>
        <w:rPr>
          <w:lang w:eastAsia="en-GB"/>
        </w:rPr>
        <w:t>apoziční.</w:t>
      </w:r>
    </w:p>
    <w:p w14:paraId="448640BB" w14:textId="7DB75A31" w:rsidR="00455641" w:rsidRPr="00047383" w:rsidRDefault="00047383" w:rsidP="00047383">
      <w:pPr>
        <w:pStyle w:val="Odstavecseseznamem"/>
        <w:numPr>
          <w:ilvl w:val="2"/>
          <w:numId w:val="42"/>
        </w:numPr>
        <w:rPr>
          <w:lang w:eastAsia="en-GB"/>
        </w:rPr>
      </w:pPr>
      <w:r w:rsidRPr="00047383">
        <w:rPr>
          <w:lang w:eastAsia="en-GB"/>
        </w:rPr>
        <w:t>Rozm</w:t>
      </w:r>
      <w:r w:rsidRPr="00047383">
        <w:rPr>
          <w:lang w:eastAsia="en-GB"/>
        </w:rPr>
        <w:t>ěr stentu</w:t>
      </w:r>
      <w:r>
        <w:rPr>
          <w:lang w:eastAsia="en-GB"/>
        </w:rPr>
        <w:t>.</w:t>
      </w:r>
    </w:p>
    <w:p w14:paraId="7C52A701" w14:textId="6EC7AFFC" w:rsidR="00455641" w:rsidRPr="00047383" w:rsidRDefault="00455641" w:rsidP="00047383">
      <w:pPr>
        <w:pStyle w:val="Odstavecseseznamem"/>
        <w:numPr>
          <w:ilvl w:val="2"/>
          <w:numId w:val="42"/>
        </w:numPr>
        <w:rPr>
          <w:lang w:eastAsia="en-GB"/>
        </w:rPr>
      </w:pPr>
      <w:r w:rsidRPr="00047383">
        <w:rPr>
          <w:lang w:eastAsia="en-GB"/>
        </w:rPr>
        <w:t>Počet stentů.</w:t>
      </w:r>
    </w:p>
    <w:p w14:paraId="30240B4C" w14:textId="77777777" w:rsidR="00455641" w:rsidRPr="00455641" w:rsidRDefault="00455641" w:rsidP="00455641">
      <w:pPr>
        <w:ind w:left="1980"/>
        <w:rPr>
          <w:b/>
          <w:bCs/>
          <w:lang w:eastAsia="en-GB"/>
        </w:rPr>
      </w:pPr>
    </w:p>
    <w:p w14:paraId="0EB01070" w14:textId="78B29CFD" w:rsidR="00BE778A" w:rsidRDefault="00BE778A" w:rsidP="001C212D">
      <w:pPr>
        <w:pStyle w:val="Nadpis2"/>
        <w:numPr>
          <w:ilvl w:val="0"/>
          <w:numId w:val="39"/>
        </w:numPr>
        <w:ind w:hanging="720"/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Komplikace</w:t>
      </w:r>
    </w:p>
    <w:p w14:paraId="3E54E4FF" w14:textId="7249CDDC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Sekce komplikace umožňuje zaznamenat průběh výkonu bez komplikací nebo specifikovat typ komplikací a způsob řešení komplikací. </w:t>
      </w:r>
      <w:r w:rsidR="003F3D45">
        <w:rPr>
          <w:lang w:eastAsia="en-GB"/>
        </w:rPr>
        <w:t>Záznam je prováděn po výkonu a může být editován následujících 30 dní pro případ výskytu postprocedurálních komplikací.</w:t>
      </w:r>
    </w:p>
    <w:p w14:paraId="4FB47CAF" w14:textId="06437BB4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Základní dělení je na komplikace </w:t>
      </w:r>
      <w:r w:rsidRPr="00AD0FF9">
        <w:rPr>
          <w:b/>
          <w:bCs/>
          <w:lang w:eastAsia="en-GB"/>
        </w:rPr>
        <w:t>periprocedurální</w:t>
      </w:r>
      <w:r>
        <w:rPr>
          <w:lang w:eastAsia="en-GB"/>
        </w:rPr>
        <w:t xml:space="preserve"> a </w:t>
      </w:r>
      <w:r w:rsidRPr="00AD0FF9">
        <w:rPr>
          <w:b/>
          <w:bCs/>
          <w:lang w:eastAsia="en-GB"/>
        </w:rPr>
        <w:t>postprocedurální</w:t>
      </w:r>
      <w:r>
        <w:rPr>
          <w:lang w:eastAsia="en-GB"/>
        </w:rPr>
        <w:t xml:space="preserve">. </w:t>
      </w:r>
      <w:r w:rsidR="003F3D45">
        <w:rPr>
          <w:lang w:eastAsia="en-GB"/>
        </w:rPr>
        <w:t xml:space="preserve">V každém období rozvoje komplikací je možné označit výskyt těchto komplikací: </w:t>
      </w:r>
    </w:p>
    <w:p w14:paraId="6546CDA6" w14:textId="04982F2C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Komplikace analgosedace</w:t>
      </w:r>
      <w:r>
        <w:rPr>
          <w:lang w:eastAsia="en-GB"/>
        </w:rPr>
        <w:t>,</w:t>
      </w:r>
    </w:p>
    <w:p w14:paraId="5D566188" w14:textId="19EB1BFB" w:rsidR="003F3D45" w:rsidRDefault="003F3D45" w:rsidP="001C212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>v případě výskytu komplikací analgosedace klinik vybere typ komplikace:</w:t>
      </w:r>
    </w:p>
    <w:p w14:paraId="6B9D34DD" w14:textId="04B3C908" w:rsidR="003F3D45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hyposaturace (pod 80 % sO2),</w:t>
      </w:r>
    </w:p>
    <w:p w14:paraId="6BBDCDB3" w14:textId="43D2609A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použití antidota,</w:t>
      </w:r>
    </w:p>
    <w:p w14:paraId="78D0CED5" w14:textId="249C8B16" w:rsidR="00F4555D" w:rsidRDefault="00AD0FF9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kardiopulmonální resuscitace</w:t>
      </w:r>
      <w:r w:rsidR="00F4555D">
        <w:rPr>
          <w:lang w:eastAsia="en-GB"/>
        </w:rPr>
        <w:t>.</w:t>
      </w:r>
    </w:p>
    <w:p w14:paraId="713AC7DA" w14:textId="77777777" w:rsidR="000A1C2E" w:rsidRDefault="000A1C2E" w:rsidP="000A1C2E">
      <w:pPr>
        <w:pStyle w:val="Odstavecseseznamem"/>
        <w:ind w:left="2160"/>
        <w:jc w:val="both"/>
        <w:rPr>
          <w:lang w:eastAsia="en-GB"/>
        </w:rPr>
      </w:pPr>
    </w:p>
    <w:p w14:paraId="1B3484B1" w14:textId="77777777" w:rsidR="000A1C2E" w:rsidRDefault="000A1C2E" w:rsidP="000A1C2E">
      <w:pPr>
        <w:pStyle w:val="Odstavecseseznamem"/>
        <w:jc w:val="both"/>
        <w:rPr>
          <w:lang w:eastAsia="en-GB"/>
        </w:rPr>
      </w:pPr>
      <w:r>
        <w:rPr>
          <w:lang w:eastAsia="en-GB"/>
        </w:rPr>
        <w:t>U krvácení, perforace a jiných komplikací navíc klinik vyplní způsob řešení:</w:t>
      </w:r>
    </w:p>
    <w:p w14:paraId="48D335F2" w14:textId="77777777" w:rsidR="000A1C2E" w:rsidRDefault="000A1C2E" w:rsidP="000A1C2E">
      <w:pPr>
        <w:pStyle w:val="Odstavecseseznamem"/>
        <w:ind w:left="2160"/>
        <w:jc w:val="both"/>
        <w:rPr>
          <w:lang w:eastAsia="en-GB"/>
        </w:rPr>
      </w:pPr>
    </w:p>
    <w:p w14:paraId="69C94EDE" w14:textId="77777777" w:rsidR="000A1C2E" w:rsidRDefault="000A1C2E" w:rsidP="000A1C2E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 w:rsidRPr="00A77CD4">
        <w:rPr>
          <w:b/>
          <w:bCs/>
          <w:lang w:eastAsia="en-GB"/>
        </w:rPr>
        <w:t>Krvácení,</w:t>
      </w:r>
    </w:p>
    <w:p w14:paraId="6AE37F33" w14:textId="77777777" w:rsidR="000A1C2E" w:rsidRDefault="000A1C2E" w:rsidP="000A1C2E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Způsob řešení</w:t>
      </w:r>
      <w:r>
        <w:rPr>
          <w:lang w:eastAsia="en-GB"/>
        </w:rPr>
        <w:t>:</w:t>
      </w:r>
    </w:p>
    <w:p w14:paraId="3493BE97" w14:textId="77777777" w:rsidR="000A1C2E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23037276" w14:textId="77777777" w:rsidR="000A1C2E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564AD6E8" w14:textId="77777777" w:rsidR="000A1C2E" w:rsidRPr="007A3CD3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>vasografie</w:t>
      </w:r>
      <w:r>
        <w:rPr>
          <w:lang w:eastAsia="en-GB"/>
        </w:rPr>
        <w:t>.</w:t>
      </w:r>
    </w:p>
    <w:p w14:paraId="10236B69" w14:textId="77777777" w:rsidR="000A1C2E" w:rsidRDefault="000A1C2E" w:rsidP="000A1C2E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</w:t>
      </w:r>
      <w:r w:rsidRPr="00A77CD4">
        <w:rPr>
          <w:b/>
          <w:bCs/>
          <w:lang w:eastAsia="en-GB"/>
        </w:rPr>
        <w:t>erforace,</w:t>
      </w:r>
    </w:p>
    <w:p w14:paraId="52D825E8" w14:textId="77777777" w:rsidR="000A1C2E" w:rsidRPr="00A02E0D" w:rsidRDefault="000A1C2E" w:rsidP="000A1C2E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řešení:</w:t>
      </w:r>
    </w:p>
    <w:p w14:paraId="49332992" w14:textId="77777777" w:rsidR="000A1C2E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4ACE9C48" w14:textId="77777777" w:rsidR="000A1C2E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734E529D" w14:textId="77777777" w:rsidR="000A1C2E" w:rsidRDefault="000A1C2E" w:rsidP="000A1C2E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.</w:t>
      </w:r>
    </w:p>
    <w:p w14:paraId="1EC456C9" w14:textId="4E679550" w:rsidR="000A1C2E" w:rsidRPr="007A3CD3" w:rsidRDefault="000A1C2E" w:rsidP="000A1C2E">
      <w:pPr>
        <w:jc w:val="both"/>
        <w:rPr>
          <w:lang w:eastAsia="en-GB"/>
        </w:rPr>
      </w:pPr>
      <w:r>
        <w:rPr>
          <w:lang w:eastAsia="en-GB"/>
        </w:rPr>
        <w:t>U jiných komplikací navíc klinik vyplní lokali</w:t>
      </w:r>
      <w:r w:rsidR="00947210">
        <w:rPr>
          <w:lang w:eastAsia="en-GB"/>
        </w:rPr>
        <w:t>zaci</w:t>
      </w:r>
      <w:r>
        <w:rPr>
          <w:lang w:eastAsia="en-GB"/>
        </w:rPr>
        <w:t xml:space="preserve"> komplikace a textový popis komplikac</w:t>
      </w:r>
      <w:r w:rsidRPr="001F15D1">
        <w:rPr>
          <w:lang w:eastAsia="en-GB"/>
        </w:rPr>
        <w:t>e</w:t>
      </w:r>
      <w:r>
        <w:rPr>
          <w:lang w:eastAsia="en-GB"/>
        </w:rPr>
        <w:t>.</w:t>
      </w:r>
    </w:p>
    <w:p w14:paraId="6D421956" w14:textId="77777777" w:rsidR="000A1C2E" w:rsidRDefault="000A1C2E" w:rsidP="000A1C2E">
      <w:pPr>
        <w:pStyle w:val="Odstavecseseznamem"/>
        <w:numPr>
          <w:ilvl w:val="0"/>
          <w:numId w:val="45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J</w:t>
      </w:r>
      <w:r w:rsidRPr="00A77CD4">
        <w:rPr>
          <w:b/>
          <w:bCs/>
          <w:lang w:eastAsia="en-GB"/>
        </w:rPr>
        <w:t>iné komplikace</w:t>
      </w:r>
      <w:r w:rsidRPr="001F15D1">
        <w:rPr>
          <w:lang w:eastAsia="en-GB"/>
        </w:rPr>
        <w:t>,</w:t>
      </w:r>
    </w:p>
    <w:p w14:paraId="1BD2DA8D" w14:textId="55303AF5" w:rsidR="000A1C2E" w:rsidRPr="001F15D1" w:rsidRDefault="000A1C2E" w:rsidP="000A1C2E">
      <w:pPr>
        <w:pStyle w:val="Odstavecseseznamem"/>
        <w:numPr>
          <w:ilvl w:val="1"/>
          <w:numId w:val="45"/>
        </w:numPr>
        <w:jc w:val="both"/>
        <w:rPr>
          <w:b/>
          <w:bCs/>
          <w:lang w:eastAsia="en-GB"/>
        </w:rPr>
      </w:pPr>
      <w:r w:rsidRPr="001F15D1">
        <w:rPr>
          <w:b/>
          <w:bCs/>
          <w:lang w:eastAsia="en-GB"/>
        </w:rPr>
        <w:t>Lokalizace komplikace:</w:t>
      </w:r>
      <w:r>
        <w:rPr>
          <w:b/>
          <w:bCs/>
          <w:lang w:eastAsia="en-GB"/>
        </w:rPr>
        <w:t xml:space="preserve"> </w:t>
      </w:r>
      <w:r w:rsidRPr="000A1C2E">
        <w:rPr>
          <w:lang w:eastAsia="en-GB"/>
        </w:rPr>
        <w:t>číselník</w:t>
      </w:r>
    </w:p>
    <w:p w14:paraId="219D6A30" w14:textId="77777777" w:rsidR="000A1C2E" w:rsidRDefault="000A1C2E" w:rsidP="000A1C2E">
      <w:pPr>
        <w:pStyle w:val="Odstavecseseznamem"/>
        <w:numPr>
          <w:ilvl w:val="1"/>
          <w:numId w:val="45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Popis komplikace:</w:t>
      </w:r>
      <w:r>
        <w:rPr>
          <w:lang w:eastAsia="en-GB"/>
        </w:rPr>
        <w:t xml:space="preserve"> t</w:t>
      </w:r>
      <w:r w:rsidRPr="001D21DD">
        <w:rPr>
          <w:lang w:eastAsia="en-GB"/>
        </w:rPr>
        <w:t>extový popis komplikace</w:t>
      </w:r>
    </w:p>
    <w:p w14:paraId="2EFF66B1" w14:textId="77777777" w:rsidR="000A1C2E" w:rsidRDefault="000A1C2E" w:rsidP="000A1C2E">
      <w:pPr>
        <w:pStyle w:val="Odstavecseseznamem"/>
        <w:numPr>
          <w:ilvl w:val="1"/>
          <w:numId w:val="45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řešení:</w:t>
      </w:r>
    </w:p>
    <w:p w14:paraId="17135112" w14:textId="77777777" w:rsidR="000A1C2E" w:rsidRDefault="000A1C2E" w:rsidP="000A1C2E">
      <w:pPr>
        <w:pStyle w:val="Odstavecseseznamem"/>
        <w:numPr>
          <w:ilvl w:val="2"/>
          <w:numId w:val="45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5B19DEED" w14:textId="77777777" w:rsidR="000A1C2E" w:rsidRDefault="000A1C2E" w:rsidP="000A1C2E">
      <w:pPr>
        <w:pStyle w:val="Odstavecseseznamem"/>
        <w:numPr>
          <w:ilvl w:val="2"/>
          <w:numId w:val="45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0A8A1D91" w14:textId="77777777" w:rsidR="000A1C2E" w:rsidRDefault="000A1C2E" w:rsidP="000A1C2E">
      <w:pPr>
        <w:pStyle w:val="Odstavecseseznamem"/>
        <w:numPr>
          <w:ilvl w:val="2"/>
          <w:numId w:val="45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017BD99B" w14:textId="77777777" w:rsidR="000A1C2E" w:rsidRDefault="000A1C2E" w:rsidP="000A1C2E">
      <w:pPr>
        <w:pStyle w:val="Odstavecseseznamem"/>
        <w:numPr>
          <w:ilvl w:val="0"/>
          <w:numId w:val="45"/>
        </w:numPr>
        <w:jc w:val="both"/>
        <w:rPr>
          <w:lang w:eastAsia="en-GB"/>
        </w:rPr>
      </w:pPr>
      <w:r>
        <w:rPr>
          <w:lang w:eastAsia="en-GB"/>
        </w:rPr>
        <w:t xml:space="preserve">komplikace v podobě nutnosti </w:t>
      </w:r>
      <w:r w:rsidRPr="009912C0">
        <w:rPr>
          <w:b/>
          <w:bCs/>
          <w:lang w:eastAsia="en-GB"/>
        </w:rPr>
        <w:t>hospitalizace, prodloužení hospitalizace nebo transferu</w:t>
      </w:r>
      <w:r>
        <w:rPr>
          <w:lang w:eastAsia="en-GB"/>
        </w:rPr>
        <w:t xml:space="preserve">, </w:t>
      </w:r>
    </w:p>
    <w:p w14:paraId="0757BB5F" w14:textId="77777777" w:rsidR="000A1C2E" w:rsidRDefault="000A1C2E" w:rsidP="000A1C2E">
      <w:pPr>
        <w:pStyle w:val="Odstavecseseznamem"/>
        <w:numPr>
          <w:ilvl w:val="1"/>
          <w:numId w:val="45"/>
        </w:numPr>
        <w:jc w:val="both"/>
        <w:rPr>
          <w:lang w:eastAsia="en-GB"/>
        </w:rPr>
      </w:pPr>
      <w:r>
        <w:rPr>
          <w:lang w:eastAsia="en-GB"/>
        </w:rPr>
        <w:t xml:space="preserve">v případě hospitalizace klinik vybere </w:t>
      </w:r>
      <w:r w:rsidRPr="009912C0">
        <w:rPr>
          <w:b/>
          <w:bCs/>
          <w:lang w:eastAsia="en-GB"/>
        </w:rPr>
        <w:t>typ oddělení</w:t>
      </w:r>
      <w:r>
        <w:rPr>
          <w:lang w:eastAsia="en-GB"/>
        </w:rPr>
        <w:t>, na kterém je pacient hospitalizován:</w:t>
      </w:r>
    </w:p>
    <w:p w14:paraId="4BBBD77F" w14:textId="77777777" w:rsidR="000A1C2E" w:rsidRDefault="000A1C2E" w:rsidP="000A1C2E">
      <w:pPr>
        <w:pStyle w:val="Odstavecseseznamem"/>
        <w:numPr>
          <w:ilvl w:val="2"/>
          <w:numId w:val="45"/>
        </w:numPr>
        <w:jc w:val="both"/>
        <w:rPr>
          <w:lang w:eastAsia="en-GB"/>
        </w:rPr>
      </w:pPr>
      <w:r>
        <w:rPr>
          <w:lang w:eastAsia="en-GB"/>
        </w:rPr>
        <w:t>JIP/ARO,</w:t>
      </w:r>
    </w:p>
    <w:p w14:paraId="0046FA05" w14:textId="77777777" w:rsidR="000A1C2E" w:rsidRDefault="000A1C2E" w:rsidP="000A1C2E">
      <w:pPr>
        <w:pStyle w:val="Odstavecseseznamem"/>
        <w:numPr>
          <w:ilvl w:val="2"/>
          <w:numId w:val="45"/>
        </w:numPr>
        <w:jc w:val="both"/>
        <w:rPr>
          <w:lang w:eastAsia="en-GB"/>
        </w:rPr>
      </w:pPr>
      <w:r>
        <w:rPr>
          <w:lang w:eastAsia="en-GB"/>
        </w:rPr>
        <w:t>standardní oddělení.</w:t>
      </w:r>
    </w:p>
    <w:p w14:paraId="3DF24990" w14:textId="77777777" w:rsidR="000A1C2E" w:rsidRDefault="000A1C2E" w:rsidP="000A1C2E">
      <w:pPr>
        <w:pStyle w:val="Odstavecseseznamem"/>
        <w:numPr>
          <w:ilvl w:val="0"/>
          <w:numId w:val="45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Úmrtí</w:t>
      </w:r>
      <w:r>
        <w:rPr>
          <w:lang w:eastAsia="en-GB"/>
        </w:rPr>
        <w:t>.</w:t>
      </w:r>
    </w:p>
    <w:p w14:paraId="5E31C373" w14:textId="4D2E28FF" w:rsidR="00636971" w:rsidRPr="00947210" w:rsidRDefault="00636971" w:rsidP="006866AD">
      <w:pPr>
        <w:jc w:val="both"/>
        <w:rPr>
          <w:b/>
          <w:bCs/>
          <w:lang w:eastAsia="en-GB"/>
        </w:rPr>
      </w:pPr>
      <w:r w:rsidRPr="00947210">
        <w:rPr>
          <w:lang w:eastAsia="en-GB"/>
        </w:rPr>
        <w:t xml:space="preserve">Mezi postprocedurální komplikace spadá také </w:t>
      </w:r>
      <w:r w:rsidRPr="00947210">
        <w:rPr>
          <w:b/>
          <w:bCs/>
          <w:lang w:eastAsia="en-GB"/>
        </w:rPr>
        <w:t>post EUS pankreatitida</w:t>
      </w:r>
      <w:r w:rsidRPr="00947210">
        <w:rPr>
          <w:lang w:eastAsia="en-GB"/>
        </w:rPr>
        <w:t xml:space="preserve"> a klasifikace závažnosti pankreatitidy. </w:t>
      </w:r>
    </w:p>
    <w:p w14:paraId="36240592" w14:textId="27468CCF" w:rsidR="00636971" w:rsidRPr="00947210" w:rsidRDefault="00636971" w:rsidP="00636971">
      <w:pPr>
        <w:pStyle w:val="Odstavecseseznamem"/>
        <w:numPr>
          <w:ilvl w:val="0"/>
          <w:numId w:val="43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Závažnost pankreatitidy:</w:t>
      </w:r>
    </w:p>
    <w:p w14:paraId="1EF67002" w14:textId="77777777" w:rsidR="00636971" w:rsidRPr="00947210" w:rsidRDefault="00636971" w:rsidP="00636971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Lehká,</w:t>
      </w:r>
    </w:p>
    <w:p w14:paraId="6F33B884" w14:textId="77777777" w:rsidR="00636971" w:rsidRPr="00947210" w:rsidRDefault="00636971" w:rsidP="00636971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středně závažná,</w:t>
      </w:r>
    </w:p>
    <w:p w14:paraId="2E3A9E35" w14:textId="77777777" w:rsidR="00636971" w:rsidRPr="00947210" w:rsidRDefault="00636971" w:rsidP="00636971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těžká.</w:t>
      </w:r>
    </w:p>
    <w:p w14:paraId="208230F7" w14:textId="4D392952" w:rsidR="00636971" w:rsidRPr="00947210" w:rsidRDefault="00636971" w:rsidP="00636971">
      <w:pPr>
        <w:jc w:val="both"/>
        <w:rPr>
          <w:lang w:eastAsia="en-GB"/>
        </w:rPr>
      </w:pPr>
      <w:r w:rsidRPr="00947210">
        <w:rPr>
          <w:lang w:eastAsia="en-GB"/>
        </w:rPr>
        <w:t xml:space="preserve">Mezi postprocedurální komplikace spadá také </w:t>
      </w:r>
      <w:r w:rsidRPr="00947210">
        <w:rPr>
          <w:b/>
          <w:bCs/>
          <w:lang w:eastAsia="en-GB"/>
        </w:rPr>
        <w:t>postprocedurální infekce</w:t>
      </w:r>
      <w:r w:rsidRPr="00947210">
        <w:rPr>
          <w:lang w:eastAsia="en-GB"/>
        </w:rPr>
        <w:t xml:space="preserve"> a způsob řešení.</w:t>
      </w:r>
    </w:p>
    <w:p w14:paraId="3D9D4660" w14:textId="0450C473" w:rsidR="00636971" w:rsidRPr="00947210" w:rsidRDefault="00636971" w:rsidP="00636971">
      <w:pPr>
        <w:pStyle w:val="Odstavecseseznamem"/>
        <w:numPr>
          <w:ilvl w:val="0"/>
          <w:numId w:val="44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Způsob řešení infekce:</w:t>
      </w:r>
    </w:p>
    <w:p w14:paraId="56FC15E7" w14:textId="12A71176" w:rsidR="00636971" w:rsidRPr="00947210" w:rsidRDefault="00636971" w:rsidP="00636971">
      <w:pPr>
        <w:pStyle w:val="Odstavecseseznamem"/>
        <w:numPr>
          <w:ilvl w:val="1"/>
          <w:numId w:val="44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 xml:space="preserve">Endoskopická léčba, </w:t>
      </w:r>
    </w:p>
    <w:p w14:paraId="1AAA8EB3" w14:textId="77777777" w:rsidR="00636971" w:rsidRPr="00947210" w:rsidRDefault="00636971" w:rsidP="00636971">
      <w:pPr>
        <w:pStyle w:val="Odstavecseseznamem"/>
        <w:numPr>
          <w:ilvl w:val="1"/>
          <w:numId w:val="44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 xml:space="preserve">konzervativní léčba, </w:t>
      </w:r>
    </w:p>
    <w:p w14:paraId="298D2760" w14:textId="1C313BD3" w:rsidR="00636971" w:rsidRPr="00947210" w:rsidRDefault="00636971" w:rsidP="00636971">
      <w:pPr>
        <w:pStyle w:val="Odstavecseseznamem"/>
        <w:numPr>
          <w:ilvl w:val="1"/>
          <w:numId w:val="44"/>
        </w:numPr>
        <w:jc w:val="both"/>
        <w:rPr>
          <w:b/>
          <w:bCs/>
          <w:lang w:eastAsia="en-GB"/>
        </w:rPr>
      </w:pPr>
      <w:r w:rsidRPr="00947210">
        <w:rPr>
          <w:b/>
          <w:bCs/>
          <w:lang w:eastAsia="en-GB"/>
        </w:rPr>
        <w:t>chirurgická léčba.</w:t>
      </w:r>
    </w:p>
    <w:p w14:paraId="38029C9B" w14:textId="77777777" w:rsidR="000C25BF" w:rsidRPr="000C25BF" w:rsidRDefault="000C25BF" w:rsidP="000C25BF">
      <w:pPr>
        <w:rPr>
          <w:highlight w:val="yellow"/>
        </w:rPr>
      </w:pP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6FF"/>
    <w:multiLevelType w:val="multilevel"/>
    <w:tmpl w:val="6382F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30"/>
    <w:multiLevelType w:val="hybridMultilevel"/>
    <w:tmpl w:val="2826B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64C08"/>
    <w:multiLevelType w:val="hybridMultilevel"/>
    <w:tmpl w:val="7544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00218"/>
    <w:multiLevelType w:val="hybridMultilevel"/>
    <w:tmpl w:val="3EA8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C4027"/>
    <w:multiLevelType w:val="hybridMultilevel"/>
    <w:tmpl w:val="D04EC634"/>
    <w:lvl w:ilvl="0" w:tplc="F55C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F1BD8"/>
    <w:multiLevelType w:val="multilevel"/>
    <w:tmpl w:val="6382F4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E2184"/>
    <w:multiLevelType w:val="multilevel"/>
    <w:tmpl w:val="4950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10013E9"/>
    <w:multiLevelType w:val="hybridMultilevel"/>
    <w:tmpl w:val="E34A2252"/>
    <w:lvl w:ilvl="0" w:tplc="358E0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0378"/>
    <w:multiLevelType w:val="hybridMultilevel"/>
    <w:tmpl w:val="A242697A"/>
    <w:lvl w:ilvl="0" w:tplc="8B0AA9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51B1D"/>
    <w:multiLevelType w:val="hybridMultilevel"/>
    <w:tmpl w:val="FC062BD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1B29BC"/>
    <w:multiLevelType w:val="hybridMultilevel"/>
    <w:tmpl w:val="B706F6B6"/>
    <w:lvl w:ilvl="0" w:tplc="36B41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07C89"/>
    <w:multiLevelType w:val="hybridMultilevel"/>
    <w:tmpl w:val="92624282"/>
    <w:lvl w:ilvl="0" w:tplc="8E002C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A2A31"/>
    <w:multiLevelType w:val="hybridMultilevel"/>
    <w:tmpl w:val="90DE1154"/>
    <w:lvl w:ilvl="0" w:tplc="0F14E2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55EA7"/>
    <w:multiLevelType w:val="hybridMultilevel"/>
    <w:tmpl w:val="DF4E4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52D0A"/>
    <w:multiLevelType w:val="hybridMultilevel"/>
    <w:tmpl w:val="7544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653ED"/>
    <w:multiLevelType w:val="hybridMultilevel"/>
    <w:tmpl w:val="FC062B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40804"/>
    <w:multiLevelType w:val="hybridMultilevel"/>
    <w:tmpl w:val="470AA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8"/>
  </w:num>
  <w:num w:numId="2" w16cid:durableId="360397232">
    <w:abstractNumId w:val="11"/>
  </w:num>
  <w:num w:numId="3" w16cid:durableId="1289431645">
    <w:abstractNumId w:val="29"/>
  </w:num>
  <w:num w:numId="4" w16cid:durableId="1611668303">
    <w:abstractNumId w:val="13"/>
  </w:num>
  <w:num w:numId="5" w16cid:durableId="1360352800">
    <w:abstractNumId w:val="0"/>
  </w:num>
  <w:num w:numId="6" w16cid:durableId="196310074">
    <w:abstractNumId w:val="10"/>
  </w:num>
  <w:num w:numId="7" w16cid:durableId="523444531">
    <w:abstractNumId w:val="7"/>
  </w:num>
  <w:num w:numId="8" w16cid:durableId="645011825">
    <w:abstractNumId w:val="30"/>
  </w:num>
  <w:num w:numId="9" w16cid:durableId="2082482646">
    <w:abstractNumId w:val="37"/>
  </w:num>
  <w:num w:numId="10" w16cid:durableId="1604801501">
    <w:abstractNumId w:val="16"/>
  </w:num>
  <w:num w:numId="11" w16cid:durableId="2114854923">
    <w:abstractNumId w:val="44"/>
  </w:num>
  <w:num w:numId="12" w16cid:durableId="66344258">
    <w:abstractNumId w:val="24"/>
  </w:num>
  <w:num w:numId="13" w16cid:durableId="289477569">
    <w:abstractNumId w:val="31"/>
  </w:num>
  <w:num w:numId="14" w16cid:durableId="1317999229">
    <w:abstractNumId w:val="41"/>
  </w:num>
  <w:num w:numId="15" w16cid:durableId="1343631425">
    <w:abstractNumId w:val="23"/>
  </w:num>
  <w:num w:numId="16" w16cid:durableId="1751195995">
    <w:abstractNumId w:val="27"/>
  </w:num>
  <w:num w:numId="17" w16cid:durableId="1389525108">
    <w:abstractNumId w:val="36"/>
  </w:num>
  <w:num w:numId="18" w16cid:durableId="884440048">
    <w:abstractNumId w:val="3"/>
  </w:num>
  <w:num w:numId="19" w16cid:durableId="1157920932">
    <w:abstractNumId w:val="1"/>
  </w:num>
  <w:num w:numId="20" w16cid:durableId="340091063">
    <w:abstractNumId w:val="34"/>
  </w:num>
  <w:num w:numId="21" w16cid:durableId="1783302582">
    <w:abstractNumId w:val="17"/>
  </w:num>
  <w:num w:numId="22" w16cid:durableId="1967546990">
    <w:abstractNumId w:val="32"/>
  </w:num>
  <w:num w:numId="23" w16cid:durableId="818572125">
    <w:abstractNumId w:val="15"/>
  </w:num>
  <w:num w:numId="24" w16cid:durableId="1822850366">
    <w:abstractNumId w:val="42"/>
  </w:num>
  <w:num w:numId="25" w16cid:durableId="423305835">
    <w:abstractNumId w:val="5"/>
  </w:num>
  <w:num w:numId="26" w16cid:durableId="1479568758">
    <w:abstractNumId w:val="6"/>
  </w:num>
  <w:num w:numId="27" w16cid:durableId="689451699">
    <w:abstractNumId w:val="22"/>
  </w:num>
  <w:num w:numId="28" w16cid:durableId="1034619157">
    <w:abstractNumId w:val="21"/>
  </w:num>
  <w:num w:numId="29" w16cid:durableId="1737629411">
    <w:abstractNumId w:val="18"/>
  </w:num>
  <w:num w:numId="30" w16cid:durableId="1147549978">
    <w:abstractNumId w:val="14"/>
  </w:num>
  <w:num w:numId="31" w16cid:durableId="1604024672">
    <w:abstractNumId w:val="2"/>
  </w:num>
  <w:num w:numId="32" w16cid:durableId="1563516277">
    <w:abstractNumId w:val="19"/>
  </w:num>
  <w:num w:numId="33" w16cid:durableId="971133071">
    <w:abstractNumId w:val="39"/>
  </w:num>
  <w:num w:numId="34" w16cid:durableId="1607956026">
    <w:abstractNumId w:val="35"/>
  </w:num>
  <w:num w:numId="35" w16cid:durableId="1380980844">
    <w:abstractNumId w:val="43"/>
  </w:num>
  <w:num w:numId="36" w16cid:durableId="2078016453">
    <w:abstractNumId w:val="28"/>
  </w:num>
  <w:num w:numId="37" w16cid:durableId="26107093">
    <w:abstractNumId w:val="4"/>
  </w:num>
  <w:num w:numId="38" w16cid:durableId="1355182641">
    <w:abstractNumId w:val="12"/>
  </w:num>
  <w:num w:numId="39" w16cid:durableId="873880356">
    <w:abstractNumId w:val="20"/>
  </w:num>
  <w:num w:numId="40" w16cid:durableId="1643073889">
    <w:abstractNumId w:val="26"/>
  </w:num>
  <w:num w:numId="41" w16cid:durableId="1855339359">
    <w:abstractNumId w:val="33"/>
  </w:num>
  <w:num w:numId="42" w16cid:durableId="1741709878">
    <w:abstractNumId w:val="9"/>
  </w:num>
  <w:num w:numId="43" w16cid:durableId="1756898031">
    <w:abstractNumId w:val="40"/>
  </w:num>
  <w:num w:numId="44" w16cid:durableId="1279026688">
    <w:abstractNumId w:val="25"/>
  </w:num>
  <w:num w:numId="45" w16cid:durableId="143932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47383"/>
    <w:rsid w:val="000A1C2E"/>
    <w:rsid w:val="000A69B3"/>
    <w:rsid w:val="000C25BF"/>
    <w:rsid w:val="000F2F9E"/>
    <w:rsid w:val="00120E62"/>
    <w:rsid w:val="001331AF"/>
    <w:rsid w:val="0017048D"/>
    <w:rsid w:val="00194612"/>
    <w:rsid w:val="001B2875"/>
    <w:rsid w:val="001B4231"/>
    <w:rsid w:val="001C212D"/>
    <w:rsid w:val="001C7AEE"/>
    <w:rsid w:val="001F009A"/>
    <w:rsid w:val="0025351C"/>
    <w:rsid w:val="002630D3"/>
    <w:rsid w:val="00266B5F"/>
    <w:rsid w:val="00271601"/>
    <w:rsid w:val="00276997"/>
    <w:rsid w:val="00326C70"/>
    <w:rsid w:val="0034755C"/>
    <w:rsid w:val="00374363"/>
    <w:rsid w:val="003A4023"/>
    <w:rsid w:val="003B23A1"/>
    <w:rsid w:val="003F3D45"/>
    <w:rsid w:val="00402C50"/>
    <w:rsid w:val="00405217"/>
    <w:rsid w:val="00416C00"/>
    <w:rsid w:val="00424546"/>
    <w:rsid w:val="004461BB"/>
    <w:rsid w:val="00455641"/>
    <w:rsid w:val="00455ECD"/>
    <w:rsid w:val="00457BF7"/>
    <w:rsid w:val="004671AA"/>
    <w:rsid w:val="00541B99"/>
    <w:rsid w:val="005567B3"/>
    <w:rsid w:val="00636971"/>
    <w:rsid w:val="0068594A"/>
    <w:rsid w:val="006866AD"/>
    <w:rsid w:val="006959D0"/>
    <w:rsid w:val="006B06B1"/>
    <w:rsid w:val="007078FC"/>
    <w:rsid w:val="00735F14"/>
    <w:rsid w:val="007755D0"/>
    <w:rsid w:val="007908BF"/>
    <w:rsid w:val="007C6ADC"/>
    <w:rsid w:val="007C7023"/>
    <w:rsid w:val="00801B49"/>
    <w:rsid w:val="008407E8"/>
    <w:rsid w:val="008533EB"/>
    <w:rsid w:val="00857CC3"/>
    <w:rsid w:val="00861E0E"/>
    <w:rsid w:val="008729BE"/>
    <w:rsid w:val="00873000"/>
    <w:rsid w:val="00881503"/>
    <w:rsid w:val="00893839"/>
    <w:rsid w:val="008A5B5B"/>
    <w:rsid w:val="008E5066"/>
    <w:rsid w:val="00904890"/>
    <w:rsid w:val="00923B7C"/>
    <w:rsid w:val="00936512"/>
    <w:rsid w:val="00947210"/>
    <w:rsid w:val="009544AD"/>
    <w:rsid w:val="00976273"/>
    <w:rsid w:val="009912C0"/>
    <w:rsid w:val="00997A56"/>
    <w:rsid w:val="00997D03"/>
    <w:rsid w:val="009C4EA3"/>
    <w:rsid w:val="009C55C3"/>
    <w:rsid w:val="009E7FD6"/>
    <w:rsid w:val="00A44410"/>
    <w:rsid w:val="00AA73FD"/>
    <w:rsid w:val="00AC1D48"/>
    <w:rsid w:val="00AD00D6"/>
    <w:rsid w:val="00AD0777"/>
    <w:rsid w:val="00AD0FF9"/>
    <w:rsid w:val="00AE268A"/>
    <w:rsid w:val="00B438B5"/>
    <w:rsid w:val="00B526DB"/>
    <w:rsid w:val="00B8537D"/>
    <w:rsid w:val="00BA5822"/>
    <w:rsid w:val="00BB7F62"/>
    <w:rsid w:val="00BD4A6A"/>
    <w:rsid w:val="00BE0F26"/>
    <w:rsid w:val="00BE778A"/>
    <w:rsid w:val="00C66F1B"/>
    <w:rsid w:val="00C80A71"/>
    <w:rsid w:val="00C821C5"/>
    <w:rsid w:val="00CD1679"/>
    <w:rsid w:val="00CD4E50"/>
    <w:rsid w:val="00D3477F"/>
    <w:rsid w:val="00D57B2D"/>
    <w:rsid w:val="00DA1BEE"/>
    <w:rsid w:val="00E71A27"/>
    <w:rsid w:val="00EC2B86"/>
    <w:rsid w:val="00F32525"/>
    <w:rsid w:val="00F4555D"/>
    <w:rsid w:val="00F60923"/>
    <w:rsid w:val="00FD2AF5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0C25BF"/>
    <w:pPr>
      <w:numPr>
        <w:numId w:val="30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7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-cls.cz/vzdelavani/guidelines/" TargetMode="External"/><Relationship Id="rId5" Type="http://schemas.openxmlformats.org/officeDocument/2006/relationships/hyperlink" Target="https://www.mzcr.cz/vestnik/vestnik-8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1250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Vašková Jitka MUDr.</cp:lastModifiedBy>
  <cp:revision>37</cp:revision>
  <dcterms:created xsi:type="dcterms:W3CDTF">2024-07-30T14:02:00Z</dcterms:created>
  <dcterms:modified xsi:type="dcterms:W3CDTF">2024-09-24T12:57:00Z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